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48F" w:rsidRDefault="0021448F">
      <w:pPr>
        <w:pStyle w:val="Title"/>
        <w:rPr>
          <w:sz w:val="20"/>
        </w:rPr>
      </w:pPr>
      <w:r>
        <w:rPr>
          <w:sz w:val="20"/>
        </w:rPr>
        <w:t>CITY</w:t>
      </w:r>
      <w:r w:rsidR="00725C89">
        <w:rPr>
          <w:sz w:val="20"/>
        </w:rPr>
        <w:t>,</w:t>
      </w:r>
      <w:r>
        <w:rPr>
          <w:sz w:val="20"/>
        </w:rPr>
        <w:t xml:space="preserve"> UNIVERSITY</w:t>
      </w:r>
      <w:r w:rsidR="00725C89">
        <w:rPr>
          <w:sz w:val="20"/>
        </w:rPr>
        <w:t xml:space="preserve"> OF LONDON</w:t>
      </w:r>
    </w:p>
    <w:p w:rsidR="0021448F" w:rsidRDefault="0021448F">
      <w:pPr>
        <w:jc w:val="center"/>
        <w:rPr>
          <w:rFonts w:ascii="Arial" w:hAnsi="Arial"/>
          <w:b/>
        </w:rPr>
      </w:pPr>
    </w:p>
    <w:p w:rsidR="0021448F" w:rsidRDefault="0021448F">
      <w:pPr>
        <w:pStyle w:val="Subtitle"/>
        <w:rPr>
          <w:b/>
          <w:u w:val="none"/>
        </w:rPr>
      </w:pPr>
      <w:r>
        <w:rPr>
          <w:b/>
          <w:u w:val="none"/>
        </w:rPr>
        <w:t xml:space="preserve">Research Student Oral </w:t>
      </w:r>
      <w:proofErr w:type="gramStart"/>
      <w:r>
        <w:rPr>
          <w:b/>
          <w:u w:val="none"/>
        </w:rPr>
        <w:t>Examinations  -</w:t>
      </w:r>
      <w:proofErr w:type="gramEnd"/>
      <w:r>
        <w:rPr>
          <w:b/>
          <w:u w:val="none"/>
        </w:rPr>
        <w:t xml:space="preserve"> Checklist for Chair</w:t>
      </w:r>
    </w:p>
    <w:p w:rsidR="0021448F" w:rsidRDefault="0021448F">
      <w:pPr>
        <w:pStyle w:val="Subtitle"/>
        <w:jc w:val="both"/>
        <w:rPr>
          <w:sz w:val="20"/>
          <w:u w:val="none"/>
        </w:rPr>
      </w:pPr>
    </w:p>
    <w:p w:rsidR="0021448F" w:rsidRDefault="005C78FE">
      <w:pPr>
        <w:pStyle w:val="Subtitle"/>
        <w:jc w:val="both"/>
        <w:rPr>
          <w:b/>
          <w:sz w:val="20"/>
          <w:u w:val="none"/>
        </w:rPr>
      </w:pPr>
      <w:r>
        <w:rPr>
          <w:b/>
          <w:sz w:val="20"/>
          <w:u w:val="none"/>
        </w:rPr>
        <w:t xml:space="preserve">Please note: </w:t>
      </w:r>
      <w:r w:rsidR="0021448F">
        <w:rPr>
          <w:b/>
          <w:sz w:val="20"/>
          <w:u w:val="none"/>
        </w:rPr>
        <w:t>A senior academic with previous experience of examining and supervising research degree students</w:t>
      </w:r>
      <w:r w:rsidR="00AE64E3">
        <w:rPr>
          <w:b/>
          <w:sz w:val="20"/>
          <w:u w:val="none"/>
        </w:rPr>
        <w:t xml:space="preserve"> at City</w:t>
      </w:r>
      <w:r>
        <w:rPr>
          <w:b/>
          <w:sz w:val="20"/>
          <w:u w:val="none"/>
        </w:rPr>
        <w:t>, usually the Senior Tutor for Research</w:t>
      </w:r>
      <w:r w:rsidR="00AE64E3">
        <w:rPr>
          <w:b/>
          <w:sz w:val="20"/>
          <w:u w:val="none"/>
        </w:rPr>
        <w:t xml:space="preserve"> or nominee</w:t>
      </w:r>
      <w:r>
        <w:rPr>
          <w:b/>
          <w:sz w:val="20"/>
          <w:u w:val="none"/>
        </w:rPr>
        <w:t>,</w:t>
      </w:r>
      <w:r w:rsidR="0021448F">
        <w:rPr>
          <w:b/>
          <w:sz w:val="20"/>
          <w:u w:val="none"/>
        </w:rPr>
        <w:t xml:space="preserve"> should fill the role of Chair. </w:t>
      </w:r>
    </w:p>
    <w:p w:rsidR="005C78FE" w:rsidRDefault="005C78FE">
      <w:pPr>
        <w:pStyle w:val="Subtitle"/>
        <w:jc w:val="both"/>
        <w:rPr>
          <w:b/>
          <w:sz w:val="20"/>
          <w:u w:val="none"/>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4032"/>
        <w:gridCol w:w="1248"/>
        <w:gridCol w:w="4080"/>
      </w:tblGrid>
      <w:tr w:rsidR="0021448F">
        <w:trPr>
          <w:cantSplit/>
          <w:trHeight w:val="345"/>
        </w:trPr>
        <w:tc>
          <w:tcPr>
            <w:tcW w:w="4032" w:type="dxa"/>
            <w:vMerge w:val="restart"/>
          </w:tcPr>
          <w:p w:rsidR="0021448F" w:rsidRDefault="0021448F">
            <w:pPr>
              <w:spacing w:after="58"/>
              <w:rPr>
                <w:rFonts w:ascii="Arial" w:hAnsi="Arial"/>
                <w:sz w:val="20"/>
              </w:rPr>
            </w:pPr>
            <w:r>
              <w:rPr>
                <w:rFonts w:ascii="Arial" w:hAnsi="Arial"/>
                <w:sz w:val="20"/>
              </w:rPr>
              <w:t>Name of Candidate</w:t>
            </w:r>
          </w:p>
        </w:tc>
        <w:tc>
          <w:tcPr>
            <w:tcW w:w="1248" w:type="dxa"/>
            <w:vMerge w:val="restart"/>
            <w:tcBorders>
              <w:right w:val="single" w:sz="4" w:space="0" w:color="auto"/>
            </w:tcBorders>
          </w:tcPr>
          <w:p w:rsidR="0021448F" w:rsidRDefault="0021448F">
            <w:pPr>
              <w:spacing w:line="-120" w:lineRule="auto"/>
              <w:rPr>
                <w:rFonts w:ascii="Arial" w:hAnsi="Arial"/>
                <w:sz w:val="20"/>
              </w:rPr>
            </w:pPr>
          </w:p>
          <w:p w:rsidR="0021448F" w:rsidRDefault="0021448F">
            <w:pPr>
              <w:spacing w:after="58"/>
              <w:rPr>
                <w:rFonts w:ascii="Arial" w:hAnsi="Arial"/>
                <w:sz w:val="20"/>
              </w:rPr>
            </w:pPr>
            <w:r>
              <w:rPr>
                <w:rFonts w:ascii="Arial" w:hAnsi="Arial"/>
                <w:sz w:val="20"/>
              </w:rPr>
              <w:t>Surname:</w:t>
            </w:r>
          </w:p>
          <w:p w:rsidR="0021448F" w:rsidRDefault="0021448F">
            <w:pPr>
              <w:spacing w:after="58"/>
              <w:rPr>
                <w:rFonts w:ascii="Arial" w:hAnsi="Arial"/>
                <w:sz w:val="20"/>
              </w:rPr>
            </w:pPr>
          </w:p>
          <w:p w:rsidR="0021448F" w:rsidRDefault="0021448F">
            <w:pPr>
              <w:spacing w:after="58"/>
              <w:rPr>
                <w:rFonts w:ascii="Arial" w:hAnsi="Arial"/>
                <w:sz w:val="20"/>
              </w:rPr>
            </w:pPr>
            <w:r>
              <w:rPr>
                <w:rFonts w:ascii="Arial" w:hAnsi="Arial"/>
                <w:sz w:val="20"/>
              </w:rPr>
              <w:t xml:space="preserve">First name: </w:t>
            </w:r>
          </w:p>
        </w:tc>
        <w:tc>
          <w:tcPr>
            <w:tcW w:w="4080" w:type="dxa"/>
            <w:tcBorders>
              <w:left w:val="single" w:sz="4" w:space="0" w:color="auto"/>
              <w:bottom w:val="single" w:sz="4" w:space="0" w:color="auto"/>
            </w:tcBorders>
          </w:tcPr>
          <w:p w:rsidR="0021448F" w:rsidRDefault="0021448F">
            <w:pPr>
              <w:rPr>
                <w:rFonts w:ascii="Arial" w:hAnsi="Arial"/>
                <w:sz w:val="20"/>
              </w:rPr>
            </w:pPr>
          </w:p>
          <w:p w:rsidR="0021448F" w:rsidRDefault="0021448F">
            <w:pPr>
              <w:spacing w:after="58"/>
              <w:rPr>
                <w:rFonts w:ascii="Arial" w:hAnsi="Arial"/>
                <w:sz w:val="20"/>
              </w:rPr>
            </w:pPr>
          </w:p>
        </w:tc>
      </w:tr>
      <w:tr w:rsidR="0021448F">
        <w:trPr>
          <w:cantSplit/>
          <w:trHeight w:val="465"/>
        </w:trPr>
        <w:tc>
          <w:tcPr>
            <w:tcW w:w="4032" w:type="dxa"/>
            <w:vMerge/>
            <w:tcBorders>
              <w:bottom w:val="single" w:sz="6" w:space="0" w:color="000000"/>
            </w:tcBorders>
          </w:tcPr>
          <w:p w:rsidR="0021448F" w:rsidRDefault="0021448F">
            <w:pPr>
              <w:spacing w:after="58"/>
              <w:rPr>
                <w:rFonts w:ascii="Arial" w:hAnsi="Arial"/>
                <w:sz w:val="20"/>
              </w:rPr>
            </w:pPr>
          </w:p>
        </w:tc>
        <w:tc>
          <w:tcPr>
            <w:tcW w:w="1248" w:type="dxa"/>
            <w:vMerge/>
            <w:tcBorders>
              <w:bottom w:val="single" w:sz="6" w:space="0" w:color="000000"/>
              <w:right w:val="single" w:sz="4" w:space="0" w:color="auto"/>
            </w:tcBorders>
          </w:tcPr>
          <w:p w:rsidR="0021448F" w:rsidRDefault="0021448F">
            <w:pPr>
              <w:spacing w:line="-120" w:lineRule="auto"/>
              <w:rPr>
                <w:rFonts w:ascii="Arial" w:hAnsi="Arial"/>
                <w:sz w:val="20"/>
              </w:rPr>
            </w:pPr>
          </w:p>
        </w:tc>
        <w:tc>
          <w:tcPr>
            <w:tcW w:w="4080" w:type="dxa"/>
            <w:tcBorders>
              <w:top w:val="single" w:sz="4" w:space="0" w:color="auto"/>
              <w:left w:val="single" w:sz="4" w:space="0" w:color="auto"/>
              <w:bottom w:val="single" w:sz="6" w:space="0" w:color="000000"/>
            </w:tcBorders>
          </w:tcPr>
          <w:p w:rsidR="0021448F" w:rsidRDefault="0021448F">
            <w:pPr>
              <w:spacing w:after="58"/>
              <w:rPr>
                <w:rFonts w:ascii="Arial" w:hAnsi="Arial"/>
                <w:sz w:val="20"/>
              </w:rPr>
            </w:pPr>
          </w:p>
        </w:tc>
      </w:tr>
      <w:tr w:rsidR="0021448F">
        <w:trPr>
          <w:trHeight w:val="420"/>
        </w:trPr>
        <w:tc>
          <w:tcPr>
            <w:tcW w:w="4032" w:type="dxa"/>
            <w:tcBorders>
              <w:bottom w:val="single" w:sz="4" w:space="0" w:color="auto"/>
            </w:tcBorders>
          </w:tcPr>
          <w:p w:rsidR="0021448F" w:rsidRDefault="0021448F">
            <w:pPr>
              <w:spacing w:after="58"/>
              <w:rPr>
                <w:rFonts w:ascii="Arial" w:hAnsi="Arial"/>
                <w:sz w:val="20"/>
              </w:rPr>
            </w:pPr>
            <w:r>
              <w:rPr>
                <w:rFonts w:ascii="Arial" w:hAnsi="Arial"/>
                <w:sz w:val="20"/>
              </w:rPr>
              <w:t>Department/School</w:t>
            </w:r>
          </w:p>
          <w:p w:rsidR="0021448F" w:rsidRDefault="0021448F">
            <w:pPr>
              <w:rPr>
                <w:rFonts w:ascii="Arial" w:hAnsi="Arial"/>
                <w:sz w:val="16"/>
              </w:rPr>
            </w:pPr>
          </w:p>
        </w:tc>
        <w:tc>
          <w:tcPr>
            <w:tcW w:w="5328" w:type="dxa"/>
            <w:gridSpan w:val="2"/>
            <w:tcBorders>
              <w:bottom w:val="single" w:sz="4" w:space="0" w:color="auto"/>
            </w:tcBorders>
          </w:tcPr>
          <w:p w:rsidR="0021448F" w:rsidRDefault="0021448F">
            <w:pPr>
              <w:spacing w:line="-120" w:lineRule="auto"/>
              <w:rPr>
                <w:rFonts w:ascii="Arial" w:hAnsi="Arial"/>
                <w:sz w:val="20"/>
              </w:rPr>
            </w:pPr>
          </w:p>
          <w:p w:rsidR="0021448F" w:rsidRDefault="0021448F">
            <w:pPr>
              <w:pStyle w:val="Header"/>
              <w:tabs>
                <w:tab w:val="clear" w:pos="4153"/>
                <w:tab w:val="clear" w:pos="8306"/>
                <w:tab w:val="left" w:pos="-1440"/>
                <w:tab w:val="left" w:pos="-720"/>
                <w:tab w:val="left" w:pos="0"/>
                <w:tab w:val="left" w:pos="308"/>
              </w:tabs>
              <w:spacing w:after="58"/>
              <w:rPr>
                <w:rFonts w:ascii="Arial" w:hAnsi="Arial"/>
              </w:rPr>
            </w:pPr>
          </w:p>
        </w:tc>
      </w:tr>
      <w:tr w:rsidR="0021448F">
        <w:trPr>
          <w:trHeight w:val="836"/>
        </w:trPr>
        <w:tc>
          <w:tcPr>
            <w:tcW w:w="4032" w:type="dxa"/>
            <w:tcBorders>
              <w:top w:val="single" w:sz="4" w:space="0" w:color="auto"/>
              <w:bottom w:val="single" w:sz="4" w:space="0" w:color="auto"/>
            </w:tcBorders>
          </w:tcPr>
          <w:p w:rsidR="0021448F" w:rsidRDefault="0021448F">
            <w:pPr>
              <w:rPr>
                <w:rFonts w:ascii="Arial" w:hAnsi="Arial"/>
                <w:sz w:val="20"/>
              </w:rPr>
            </w:pPr>
            <w:r>
              <w:rPr>
                <w:rFonts w:ascii="Arial" w:hAnsi="Arial"/>
                <w:sz w:val="20"/>
              </w:rPr>
              <w:t>Name(s) of Supervisor(s)</w:t>
            </w:r>
          </w:p>
          <w:p w:rsidR="0021448F" w:rsidRDefault="0021448F">
            <w:pPr>
              <w:rPr>
                <w:rFonts w:ascii="Arial" w:hAnsi="Arial"/>
                <w:sz w:val="20"/>
              </w:rPr>
            </w:pPr>
            <w:r>
              <w:rPr>
                <w:rFonts w:ascii="Arial" w:hAnsi="Arial"/>
                <w:sz w:val="16"/>
              </w:rPr>
              <w:t>If there are joint supervisors, please indicate which is the first point of contact.  If externally registered, please indicate which is the internal supervisor.</w:t>
            </w:r>
          </w:p>
        </w:tc>
        <w:tc>
          <w:tcPr>
            <w:tcW w:w="5328" w:type="dxa"/>
            <w:gridSpan w:val="2"/>
            <w:tcBorders>
              <w:top w:val="single" w:sz="4" w:space="0" w:color="auto"/>
              <w:bottom w:val="single" w:sz="4" w:space="0" w:color="auto"/>
            </w:tcBorders>
          </w:tcPr>
          <w:p w:rsidR="0021448F" w:rsidRDefault="0021448F">
            <w:pPr>
              <w:pStyle w:val="Header"/>
              <w:tabs>
                <w:tab w:val="left" w:pos="-1440"/>
                <w:tab w:val="left" w:pos="-720"/>
                <w:tab w:val="left" w:pos="0"/>
                <w:tab w:val="left" w:pos="308"/>
              </w:tabs>
              <w:spacing w:after="58"/>
              <w:rPr>
                <w:rFonts w:ascii="Arial" w:hAnsi="Arial"/>
              </w:rPr>
            </w:pPr>
          </w:p>
        </w:tc>
      </w:tr>
      <w:tr w:rsidR="0021448F">
        <w:trPr>
          <w:trHeight w:val="836"/>
        </w:trPr>
        <w:tc>
          <w:tcPr>
            <w:tcW w:w="4032" w:type="dxa"/>
            <w:tcBorders>
              <w:top w:val="single" w:sz="4" w:space="0" w:color="auto"/>
              <w:bottom w:val="single" w:sz="4" w:space="0" w:color="auto"/>
            </w:tcBorders>
          </w:tcPr>
          <w:p w:rsidR="0021448F" w:rsidRDefault="0021448F">
            <w:pPr>
              <w:rPr>
                <w:rFonts w:ascii="Arial" w:hAnsi="Arial"/>
                <w:sz w:val="20"/>
              </w:rPr>
            </w:pPr>
            <w:r>
              <w:rPr>
                <w:rFonts w:ascii="Arial" w:hAnsi="Arial"/>
                <w:sz w:val="20"/>
              </w:rPr>
              <w:t>Name of External Examiner</w:t>
            </w:r>
          </w:p>
          <w:p w:rsidR="0021448F" w:rsidRDefault="0021448F">
            <w:pPr>
              <w:pStyle w:val="BodyText"/>
              <w:rPr>
                <w:sz w:val="16"/>
              </w:rPr>
            </w:pPr>
            <w:r>
              <w:rPr>
                <w:sz w:val="16"/>
              </w:rPr>
              <w:t>Note: Staff candidates require 2 External Examiners.</w:t>
            </w:r>
          </w:p>
        </w:tc>
        <w:tc>
          <w:tcPr>
            <w:tcW w:w="5328" w:type="dxa"/>
            <w:gridSpan w:val="2"/>
            <w:tcBorders>
              <w:top w:val="single" w:sz="4" w:space="0" w:color="auto"/>
              <w:bottom w:val="single" w:sz="4" w:space="0" w:color="auto"/>
            </w:tcBorders>
          </w:tcPr>
          <w:p w:rsidR="0021448F" w:rsidRDefault="0021448F">
            <w:pPr>
              <w:spacing w:line="-120" w:lineRule="auto"/>
              <w:rPr>
                <w:rFonts w:ascii="Arial" w:hAnsi="Arial"/>
                <w:sz w:val="20"/>
              </w:rPr>
            </w:pPr>
          </w:p>
        </w:tc>
      </w:tr>
      <w:tr w:rsidR="0021448F">
        <w:trPr>
          <w:trHeight w:val="675"/>
        </w:trPr>
        <w:tc>
          <w:tcPr>
            <w:tcW w:w="4032" w:type="dxa"/>
            <w:tcBorders>
              <w:top w:val="single" w:sz="4" w:space="0" w:color="auto"/>
              <w:bottom w:val="single" w:sz="4" w:space="0" w:color="auto"/>
            </w:tcBorders>
          </w:tcPr>
          <w:p w:rsidR="0021448F" w:rsidRDefault="0021448F">
            <w:pPr>
              <w:spacing w:after="58"/>
              <w:rPr>
                <w:rFonts w:ascii="Arial" w:hAnsi="Arial"/>
                <w:sz w:val="20"/>
              </w:rPr>
            </w:pPr>
            <w:r>
              <w:rPr>
                <w:sz w:val="20"/>
              </w:rPr>
              <w:t>Name of Internal Examiner</w:t>
            </w:r>
          </w:p>
        </w:tc>
        <w:tc>
          <w:tcPr>
            <w:tcW w:w="5328" w:type="dxa"/>
            <w:gridSpan w:val="2"/>
            <w:tcBorders>
              <w:top w:val="single" w:sz="4" w:space="0" w:color="auto"/>
              <w:bottom w:val="single" w:sz="4" w:space="0" w:color="auto"/>
            </w:tcBorders>
          </w:tcPr>
          <w:p w:rsidR="0021448F" w:rsidRDefault="0021448F">
            <w:pPr>
              <w:spacing w:after="58"/>
              <w:rPr>
                <w:rFonts w:ascii="Arial" w:hAnsi="Arial"/>
                <w:sz w:val="20"/>
              </w:rPr>
            </w:pPr>
          </w:p>
        </w:tc>
      </w:tr>
      <w:tr w:rsidR="0021448F">
        <w:trPr>
          <w:trHeight w:val="825"/>
        </w:trPr>
        <w:tc>
          <w:tcPr>
            <w:tcW w:w="4032" w:type="dxa"/>
            <w:tcBorders>
              <w:top w:val="single" w:sz="4" w:space="0" w:color="auto"/>
              <w:bottom w:val="single" w:sz="4" w:space="0" w:color="auto"/>
            </w:tcBorders>
          </w:tcPr>
          <w:p w:rsidR="0021448F" w:rsidRDefault="0021448F">
            <w:pPr>
              <w:spacing w:after="58"/>
              <w:rPr>
                <w:rFonts w:ascii="Arial" w:hAnsi="Arial"/>
                <w:sz w:val="20"/>
              </w:rPr>
            </w:pPr>
          </w:p>
          <w:p w:rsidR="0021448F" w:rsidRDefault="0021448F">
            <w:pPr>
              <w:spacing w:after="58"/>
              <w:rPr>
                <w:rFonts w:ascii="Arial" w:hAnsi="Arial"/>
                <w:sz w:val="20"/>
              </w:rPr>
            </w:pPr>
            <w:r>
              <w:rPr>
                <w:rFonts w:ascii="Arial" w:hAnsi="Arial"/>
                <w:sz w:val="20"/>
              </w:rPr>
              <w:t xml:space="preserve">Present </w:t>
            </w:r>
            <w:proofErr w:type="gramStart"/>
            <w:r>
              <w:rPr>
                <w:rFonts w:ascii="Arial" w:hAnsi="Arial"/>
                <w:sz w:val="20"/>
              </w:rPr>
              <w:t>Degree  (</w:t>
            </w:r>
            <w:proofErr w:type="gramEnd"/>
            <w:r>
              <w:rPr>
                <w:rFonts w:ascii="Arial" w:hAnsi="Arial"/>
                <w:sz w:val="20"/>
              </w:rPr>
              <w:t>please delete as necessary)</w:t>
            </w:r>
          </w:p>
        </w:tc>
        <w:tc>
          <w:tcPr>
            <w:tcW w:w="5328" w:type="dxa"/>
            <w:gridSpan w:val="2"/>
            <w:tcBorders>
              <w:top w:val="single" w:sz="4" w:space="0" w:color="auto"/>
              <w:bottom w:val="single" w:sz="4" w:space="0" w:color="auto"/>
            </w:tcBorders>
          </w:tcPr>
          <w:p w:rsidR="0021448F" w:rsidRDefault="0021448F">
            <w:pPr>
              <w:spacing w:after="58"/>
              <w:rPr>
                <w:rFonts w:ascii="Arial" w:hAnsi="Arial"/>
                <w:sz w:val="20"/>
              </w:rPr>
            </w:pPr>
          </w:p>
          <w:p w:rsidR="0021448F" w:rsidRDefault="0021448F">
            <w:pPr>
              <w:spacing w:after="58"/>
              <w:rPr>
                <w:rFonts w:ascii="Arial" w:hAnsi="Arial"/>
                <w:sz w:val="20"/>
              </w:rPr>
            </w:pPr>
            <w:r>
              <w:rPr>
                <w:rFonts w:ascii="Arial" w:hAnsi="Arial"/>
                <w:sz w:val="20"/>
              </w:rPr>
              <w:t xml:space="preserve">MPhil / LLM / MMA / </w:t>
            </w:r>
            <w:proofErr w:type="spellStart"/>
            <w:r w:rsidR="002F1B70">
              <w:rPr>
                <w:rFonts w:ascii="Arial" w:hAnsi="Arial"/>
                <w:sz w:val="20"/>
              </w:rPr>
              <w:t>MRes</w:t>
            </w:r>
            <w:proofErr w:type="spellEnd"/>
            <w:r w:rsidR="002F1B70">
              <w:rPr>
                <w:rFonts w:ascii="Arial" w:hAnsi="Arial"/>
                <w:sz w:val="20"/>
              </w:rPr>
              <w:t xml:space="preserve">/ </w:t>
            </w:r>
            <w:r>
              <w:rPr>
                <w:rFonts w:ascii="Arial" w:hAnsi="Arial"/>
                <w:sz w:val="20"/>
              </w:rPr>
              <w:t xml:space="preserve">PhD / </w:t>
            </w:r>
            <w:proofErr w:type="spellStart"/>
            <w:r>
              <w:rPr>
                <w:rFonts w:ascii="Arial" w:hAnsi="Arial"/>
                <w:sz w:val="20"/>
              </w:rPr>
              <w:t>DHealth</w:t>
            </w:r>
            <w:proofErr w:type="spellEnd"/>
            <w:r>
              <w:rPr>
                <w:rFonts w:ascii="Arial" w:hAnsi="Arial"/>
                <w:sz w:val="20"/>
              </w:rPr>
              <w:t xml:space="preserve"> / </w:t>
            </w:r>
            <w:proofErr w:type="spellStart"/>
            <w:r>
              <w:rPr>
                <w:rFonts w:ascii="Arial" w:hAnsi="Arial"/>
                <w:sz w:val="20"/>
              </w:rPr>
              <w:t>DPsych</w:t>
            </w:r>
            <w:proofErr w:type="spellEnd"/>
            <w:r w:rsidR="002F1B70">
              <w:rPr>
                <w:rFonts w:ascii="Arial" w:hAnsi="Arial"/>
                <w:sz w:val="20"/>
              </w:rPr>
              <w:t xml:space="preserve"> / DMus</w:t>
            </w:r>
          </w:p>
        </w:tc>
      </w:tr>
      <w:tr w:rsidR="0021448F">
        <w:tc>
          <w:tcPr>
            <w:tcW w:w="4032" w:type="dxa"/>
            <w:tcBorders>
              <w:bottom w:val="single" w:sz="4" w:space="0" w:color="auto"/>
            </w:tcBorders>
          </w:tcPr>
          <w:p w:rsidR="0021448F" w:rsidRDefault="0021448F">
            <w:pPr>
              <w:spacing w:line="-120" w:lineRule="auto"/>
              <w:rPr>
                <w:rFonts w:ascii="Arial" w:hAnsi="Arial"/>
                <w:sz w:val="20"/>
              </w:rPr>
            </w:pPr>
          </w:p>
          <w:p w:rsidR="0021448F" w:rsidRDefault="0021448F">
            <w:pPr>
              <w:spacing w:after="58"/>
              <w:rPr>
                <w:rFonts w:ascii="Arial" w:hAnsi="Arial"/>
                <w:sz w:val="20"/>
              </w:rPr>
            </w:pPr>
            <w:r>
              <w:rPr>
                <w:rFonts w:ascii="Arial" w:hAnsi="Arial"/>
                <w:sz w:val="20"/>
              </w:rPr>
              <w:t>Date of Viva Voce</w:t>
            </w:r>
          </w:p>
        </w:tc>
        <w:tc>
          <w:tcPr>
            <w:tcW w:w="5328" w:type="dxa"/>
            <w:gridSpan w:val="2"/>
            <w:tcBorders>
              <w:bottom w:val="single" w:sz="4" w:space="0" w:color="auto"/>
            </w:tcBorders>
          </w:tcPr>
          <w:p w:rsidR="0021448F" w:rsidRDefault="0021448F">
            <w:pPr>
              <w:spacing w:line="-120" w:lineRule="auto"/>
              <w:rPr>
                <w:rFonts w:ascii="Arial" w:hAnsi="Arial"/>
                <w:sz w:val="20"/>
              </w:rPr>
            </w:pPr>
          </w:p>
          <w:p w:rsidR="0021448F" w:rsidRDefault="0021448F">
            <w:pPr>
              <w:spacing w:after="58"/>
              <w:rPr>
                <w:rFonts w:ascii="Arial" w:hAnsi="Arial"/>
                <w:sz w:val="20"/>
              </w:rPr>
            </w:pPr>
          </w:p>
        </w:tc>
      </w:tr>
    </w:tbl>
    <w:p w:rsidR="0021448F" w:rsidRDefault="0021448F">
      <w:pPr>
        <w:pStyle w:val="BodyTextIndent"/>
        <w:ind w:left="0"/>
        <w:jc w:val="right"/>
        <w:rPr>
          <w:b/>
          <w:sz w:val="20"/>
        </w:rPr>
      </w:pPr>
      <w:r>
        <w:rPr>
          <w:b/>
          <w:i/>
          <w:sz w:val="20"/>
        </w:rPr>
        <w:t>Please tick the boxes once each stage has been completed.</w:t>
      </w:r>
    </w:p>
    <w:p w:rsidR="0021448F" w:rsidRDefault="0021448F">
      <w:pPr>
        <w:pStyle w:val="BodyTextIndent"/>
        <w:ind w:left="0"/>
        <w:rPr>
          <w:sz w:val="20"/>
        </w:rPr>
      </w:pPr>
    </w:p>
    <w:p w:rsidR="0021448F" w:rsidRDefault="0021448F">
      <w:pPr>
        <w:pStyle w:val="BodyTextIndent"/>
        <w:ind w:left="0"/>
        <w:rPr>
          <w:b/>
          <w:sz w:val="20"/>
        </w:rPr>
      </w:pPr>
      <w:r>
        <w:rPr>
          <w:b/>
          <w:sz w:val="20"/>
        </w:rPr>
        <w:t xml:space="preserve">INTRODUCTION AT THE START OF THE EXAMINATION </w:t>
      </w:r>
      <w:r>
        <w:rPr>
          <w:b/>
          <w:sz w:val="20"/>
        </w:rPr>
        <w:tab/>
      </w:r>
      <w:r>
        <w:rPr>
          <w:b/>
          <w:sz w:val="20"/>
        </w:rPr>
        <w:tab/>
      </w:r>
      <w:r>
        <w:rPr>
          <w:b/>
          <w:sz w:val="20"/>
        </w:rPr>
        <w:tab/>
      </w:r>
      <w:r>
        <w:rPr>
          <w:b/>
          <w:sz w:val="20"/>
        </w:rPr>
        <w:tab/>
      </w:r>
      <w:r>
        <w:rPr>
          <w:b/>
          <w:sz w:val="20"/>
        </w:rPr>
        <w:tab/>
      </w:r>
      <w:r>
        <w:rPr>
          <w:b/>
          <w:sz w:val="20"/>
        </w:rPr>
        <w:tab/>
      </w:r>
    </w:p>
    <w:p w:rsidR="0021448F" w:rsidRDefault="00BC3DFB">
      <w:pPr>
        <w:pStyle w:val="BodyTextIndent"/>
        <w:ind w:left="0"/>
        <w:rPr>
          <w:sz w:val="20"/>
        </w:rPr>
      </w:pPr>
      <w:r>
        <w:rPr>
          <w:b/>
          <w:noProof/>
          <w:sz w:val="20"/>
        </w:rPr>
        <mc:AlternateContent>
          <mc:Choice Requires="wps">
            <w:drawing>
              <wp:anchor distT="0" distB="0" distL="114300" distR="114300" simplePos="0" relativeHeight="251651072" behindDoc="0" locked="0" layoutInCell="1" allowOverlap="1">
                <wp:simplePos x="0" y="0"/>
                <wp:positionH relativeFrom="column">
                  <wp:posOffset>6189345</wp:posOffset>
                </wp:positionH>
                <wp:positionV relativeFrom="paragraph">
                  <wp:posOffset>126365</wp:posOffset>
                </wp:positionV>
                <wp:extent cx="182880" cy="182880"/>
                <wp:effectExtent l="0" t="0" r="0" b="0"/>
                <wp:wrapNone/>
                <wp:docPr id="1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668AD" id="Rectangle 50" o:spid="_x0000_s1026" style="position:absolute;margin-left:487.35pt;margin-top:9.95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"/>
            </w:pict>
          </mc:Fallback>
        </mc:AlternateContent>
      </w:r>
      <w:r w:rsidR="0021448F">
        <w:rPr>
          <w:sz w:val="20"/>
        </w:rPr>
        <w:t>Introduce the examiners, supervisor(s), candidate and yourself.</w:t>
      </w:r>
    </w:p>
    <w:p w:rsidR="0021448F" w:rsidRDefault="0021448F">
      <w:pPr>
        <w:pStyle w:val="BodyTextIndent"/>
        <w:ind w:left="0"/>
        <w:rPr>
          <w:sz w:val="20"/>
        </w:rPr>
      </w:pPr>
    </w:p>
    <w:p w:rsidR="005C78FE" w:rsidRDefault="00BC3DFB">
      <w:pPr>
        <w:pStyle w:val="BodyTextIndent"/>
        <w:ind w:left="0"/>
        <w:rPr>
          <w:sz w:val="20"/>
        </w:rPr>
      </w:pPr>
      <w:r>
        <w:rPr>
          <w:b/>
          <w:noProof/>
          <w:sz w:val="20"/>
        </w:rPr>
        <mc:AlternateContent>
          <mc:Choice Requires="wps">
            <w:drawing>
              <wp:anchor distT="0" distB="0" distL="114300" distR="114300" simplePos="0" relativeHeight="251652096" behindDoc="0" locked="0" layoutInCell="1" allowOverlap="1">
                <wp:simplePos x="0" y="0"/>
                <wp:positionH relativeFrom="column">
                  <wp:posOffset>6189345</wp:posOffset>
                </wp:positionH>
                <wp:positionV relativeFrom="paragraph">
                  <wp:posOffset>602615</wp:posOffset>
                </wp:positionV>
                <wp:extent cx="182880" cy="182880"/>
                <wp:effectExtent l="0" t="0" r="0" b="0"/>
                <wp:wrapNone/>
                <wp:docPr id="1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040CA" id="Rectangle 51" o:spid="_x0000_s1026" style="position:absolute;margin-left:487.35pt;margin-top:47.45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MzHQIAAD0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"/>
            </w:pict>
          </mc:Fallback>
        </mc:AlternateContent>
      </w:r>
      <w:r w:rsidR="0021448F">
        <w:rPr>
          <w:sz w:val="20"/>
        </w:rPr>
        <w:t xml:space="preserve">Ensure that the candidate </w:t>
      </w:r>
      <w:r w:rsidR="005C78FE">
        <w:rPr>
          <w:sz w:val="20"/>
        </w:rPr>
        <w:t xml:space="preserve">is familiar with the relevant </w:t>
      </w:r>
      <w:r w:rsidR="008940AD">
        <w:rPr>
          <w:sz w:val="20"/>
        </w:rPr>
        <w:t xml:space="preserve">research degree </w:t>
      </w:r>
      <w:r w:rsidR="005C78FE">
        <w:rPr>
          <w:sz w:val="20"/>
        </w:rPr>
        <w:t xml:space="preserve">Regulations and Policy Statements </w:t>
      </w:r>
      <w:r w:rsidR="008940AD">
        <w:rPr>
          <w:sz w:val="20"/>
        </w:rPr>
        <w:t>contained within</w:t>
      </w:r>
      <w:r w:rsidR="0074129A">
        <w:rPr>
          <w:sz w:val="20"/>
        </w:rPr>
        <w:t xml:space="preserve"> the</w:t>
      </w:r>
      <w:r w:rsidR="008940AD">
        <w:rPr>
          <w:sz w:val="20"/>
        </w:rPr>
        <w:t xml:space="preserve"> </w:t>
      </w:r>
      <w:hyperlink r:id="rId8" w:history="1">
        <w:r w:rsidR="008940AD" w:rsidRPr="008940AD">
          <w:rPr>
            <w:rStyle w:val="Hyperlink"/>
            <w:sz w:val="20"/>
          </w:rPr>
          <w:t>University’s Quality Manual</w:t>
        </w:r>
      </w:hyperlink>
      <w:r w:rsidR="008940AD">
        <w:rPr>
          <w:sz w:val="20"/>
        </w:rPr>
        <w:t xml:space="preserve"> </w:t>
      </w:r>
      <w:r w:rsidR="005C78FE">
        <w:rPr>
          <w:sz w:val="20"/>
        </w:rPr>
        <w:t>and is aware of the requir</w:t>
      </w:r>
      <w:bookmarkStart w:id="0" w:name="_GoBack"/>
      <w:bookmarkEnd w:id="0"/>
      <w:r w:rsidR="005C78FE">
        <w:rPr>
          <w:sz w:val="20"/>
        </w:rPr>
        <w:t>ements of the degree for which they have submitted</w:t>
      </w:r>
      <w:r w:rsidR="00AE64E3">
        <w:rPr>
          <w:rStyle w:val="FootnoteReference"/>
          <w:sz w:val="20"/>
        </w:rPr>
        <w:footnoteReference w:id="1"/>
      </w:r>
      <w:r w:rsidR="005C78FE">
        <w:rPr>
          <w:sz w:val="20"/>
        </w:rPr>
        <w:t>; the purpose of the viva voce/oral examination; the role of the Chair and the role of the examiners. If the candidate has not read these sections please ensure that they do so before the examination continues. (Some Chairpersons prefer to go over the regulations with a Candidate a couple of days before the examination. This is acceptable).</w:t>
      </w:r>
    </w:p>
    <w:p w:rsidR="0021448F" w:rsidRDefault="0021448F">
      <w:pPr>
        <w:pStyle w:val="BodyTextIndent"/>
        <w:ind w:left="0"/>
        <w:rPr>
          <w:sz w:val="20"/>
        </w:rPr>
      </w:pPr>
    </w:p>
    <w:p w:rsidR="0021448F" w:rsidRDefault="00BC3DFB">
      <w:pPr>
        <w:pStyle w:val="BodyTextIndent"/>
        <w:ind w:left="0"/>
        <w:rPr>
          <w:sz w:val="20"/>
        </w:rPr>
      </w:pPr>
      <w:r>
        <w:rPr>
          <w:b/>
          <w:noProof/>
          <w:sz w:val="20"/>
        </w:rPr>
        <mc:AlternateContent>
          <mc:Choice Requires="wps">
            <w:drawing>
              <wp:anchor distT="0" distB="0" distL="114300" distR="114300" simplePos="0" relativeHeight="251653120" behindDoc="0" locked="0" layoutInCell="1" allowOverlap="1">
                <wp:simplePos x="0" y="0"/>
                <wp:positionH relativeFrom="column">
                  <wp:posOffset>6189345</wp:posOffset>
                </wp:positionH>
                <wp:positionV relativeFrom="paragraph">
                  <wp:posOffset>463550</wp:posOffset>
                </wp:positionV>
                <wp:extent cx="182880" cy="182880"/>
                <wp:effectExtent l="0" t="0" r="0" b="0"/>
                <wp:wrapNone/>
                <wp:docPr id="1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A5199" id="Rectangle 52" o:spid="_x0000_s1026" style="position:absolute;margin-left:487.35pt;margin-top:36.5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"/>
            </w:pict>
          </mc:Fallback>
        </mc:AlternateContent>
      </w:r>
      <w:r w:rsidR="0021448F">
        <w:rPr>
          <w:sz w:val="20"/>
        </w:rPr>
        <w:t xml:space="preserve">Explain that the examiners have been appointed in accordance with the </w:t>
      </w:r>
      <w:r w:rsidR="005C78FE">
        <w:rPr>
          <w:sz w:val="20"/>
        </w:rPr>
        <w:t>University’s</w:t>
      </w:r>
      <w:r w:rsidR="008940AD">
        <w:rPr>
          <w:sz w:val="20"/>
        </w:rPr>
        <w:t xml:space="preserve"> Policy on the </w:t>
      </w:r>
      <w:hyperlink r:id="rId9" w:history="1">
        <w:r w:rsidR="008940AD" w:rsidRPr="008940AD">
          <w:rPr>
            <w:rStyle w:val="Hyperlink"/>
            <w:sz w:val="20"/>
          </w:rPr>
          <w:t>Appointment of Examiners</w:t>
        </w:r>
        <w:r w:rsidR="005C78FE" w:rsidRPr="008940AD">
          <w:rPr>
            <w:rStyle w:val="Hyperlink"/>
            <w:sz w:val="20"/>
          </w:rPr>
          <w:t xml:space="preserve"> </w:t>
        </w:r>
        <w:r w:rsidR="008940AD" w:rsidRPr="008940AD">
          <w:rPr>
            <w:rStyle w:val="Hyperlink"/>
            <w:sz w:val="20"/>
          </w:rPr>
          <w:t>(research degrees)</w:t>
        </w:r>
      </w:hyperlink>
      <w:r w:rsidR="008940AD">
        <w:rPr>
          <w:sz w:val="20"/>
        </w:rPr>
        <w:t xml:space="preserve"> </w:t>
      </w:r>
      <w:r w:rsidR="0021448F">
        <w:rPr>
          <w:sz w:val="20"/>
        </w:rPr>
        <w:t xml:space="preserve">contained </w:t>
      </w:r>
      <w:r w:rsidR="005C78FE">
        <w:rPr>
          <w:sz w:val="20"/>
        </w:rPr>
        <w:t>within</w:t>
      </w:r>
      <w:r w:rsidR="0074129A">
        <w:rPr>
          <w:sz w:val="20"/>
        </w:rPr>
        <w:t xml:space="preserve"> the</w:t>
      </w:r>
      <w:r w:rsidR="005C78FE">
        <w:rPr>
          <w:sz w:val="20"/>
        </w:rPr>
        <w:t xml:space="preserve"> </w:t>
      </w:r>
      <w:hyperlink r:id="rId10" w:history="1">
        <w:r w:rsidR="008940AD" w:rsidRPr="008940AD">
          <w:rPr>
            <w:rStyle w:val="Hyperlink"/>
            <w:sz w:val="20"/>
          </w:rPr>
          <w:t>University’s Quality Manual</w:t>
        </w:r>
      </w:hyperlink>
      <w:r w:rsidR="005C78FE">
        <w:rPr>
          <w:sz w:val="20"/>
        </w:rPr>
        <w:t xml:space="preserve"> </w:t>
      </w:r>
      <w:r w:rsidR="0021448F">
        <w:rPr>
          <w:sz w:val="20"/>
        </w:rPr>
        <w:t>and that the examiners have been given a copy of</w:t>
      </w:r>
      <w:r w:rsidR="005C78FE">
        <w:rPr>
          <w:sz w:val="20"/>
        </w:rPr>
        <w:t xml:space="preserve"> the University’s regulations</w:t>
      </w:r>
      <w:r w:rsidR="0021448F">
        <w:rPr>
          <w:sz w:val="20"/>
        </w:rPr>
        <w:t xml:space="preserve"> to ensure that all parties have had the same information on rules, regulations and procedure. Explain that only the examiners make the assessment.</w:t>
      </w:r>
    </w:p>
    <w:p w:rsidR="0021448F" w:rsidRDefault="0021448F">
      <w:pPr>
        <w:pStyle w:val="BodyTextIndent"/>
        <w:ind w:left="0"/>
        <w:rPr>
          <w:sz w:val="20"/>
        </w:rPr>
      </w:pPr>
    </w:p>
    <w:p w:rsidR="0021448F" w:rsidRDefault="00BC3DFB">
      <w:pPr>
        <w:pStyle w:val="BodyTextIndent"/>
        <w:ind w:left="0"/>
        <w:rPr>
          <w:sz w:val="20"/>
        </w:rPr>
      </w:pPr>
      <w:r>
        <w:rPr>
          <w:b/>
          <w:noProof/>
          <w:sz w:val="20"/>
        </w:rPr>
        <mc:AlternateContent>
          <mc:Choice Requires="wps">
            <w:drawing>
              <wp:anchor distT="0" distB="0" distL="114300" distR="114300" simplePos="0" relativeHeight="251654144" behindDoc="0" locked="0" layoutInCell="1" allowOverlap="1">
                <wp:simplePos x="0" y="0"/>
                <wp:positionH relativeFrom="column">
                  <wp:posOffset>6189345</wp:posOffset>
                </wp:positionH>
                <wp:positionV relativeFrom="paragraph">
                  <wp:posOffset>419100</wp:posOffset>
                </wp:positionV>
                <wp:extent cx="182880" cy="182880"/>
                <wp:effectExtent l="0" t="0" r="0" b="0"/>
                <wp:wrapNone/>
                <wp:docPr id="1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994BA" id="Rectangle 53" o:spid="_x0000_s1026" style="position:absolute;margin-left:487.35pt;margin-top:33pt;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"/>
            </w:pict>
          </mc:Fallback>
        </mc:AlternateContent>
      </w:r>
      <w:r w:rsidR="0021448F">
        <w:rPr>
          <w:sz w:val="20"/>
        </w:rPr>
        <w:t xml:space="preserve">Explain that the </w:t>
      </w:r>
      <w:r w:rsidR="008940AD">
        <w:rPr>
          <w:sz w:val="20"/>
        </w:rPr>
        <w:t xml:space="preserve">Chair has been appointed in accordance with the University’s Policy on the </w:t>
      </w:r>
      <w:hyperlink r:id="rId11" w:history="1">
        <w:r w:rsidR="008940AD" w:rsidRPr="008940AD">
          <w:rPr>
            <w:rStyle w:val="Hyperlink"/>
            <w:sz w:val="20"/>
          </w:rPr>
          <w:t>Appointment of Chairs for viva voce examinations</w:t>
        </w:r>
      </w:hyperlink>
      <w:r w:rsidR="008940AD">
        <w:rPr>
          <w:sz w:val="20"/>
        </w:rPr>
        <w:t xml:space="preserve"> and that </w:t>
      </w:r>
      <w:r w:rsidR="0021448F">
        <w:rPr>
          <w:sz w:val="20"/>
        </w:rPr>
        <w:t>role of the Chair is to ensure that the assessment processes are operated rigorously, fairly, reliably and consistently. Explain that the Chair has a neutral role in the assessment process and takes no part in the actual assessment of the research.  He/she should not be called upon for specialist discipline knowledge, but for knowledge of regulations, procedures, policy and practice.</w:t>
      </w:r>
    </w:p>
    <w:p w:rsidR="0021448F" w:rsidRDefault="0021448F">
      <w:pPr>
        <w:pStyle w:val="BodyTextIndent"/>
        <w:ind w:left="0"/>
        <w:rPr>
          <w:sz w:val="20"/>
        </w:rPr>
      </w:pPr>
    </w:p>
    <w:p w:rsidR="0021448F" w:rsidRDefault="0021448F">
      <w:pPr>
        <w:pStyle w:val="BodyTextIndent"/>
        <w:ind w:left="0"/>
        <w:rPr>
          <w:b/>
          <w:sz w:val="20"/>
        </w:rPr>
      </w:pPr>
      <w:r>
        <w:rPr>
          <w:b/>
          <w:sz w:val="20"/>
        </w:rPr>
        <w:t>REPORTS AND FORMAL COMMUNICATION OF RESULTS</w:t>
      </w:r>
    </w:p>
    <w:p w:rsidR="0021448F" w:rsidRDefault="00BC3DFB">
      <w:pPr>
        <w:pStyle w:val="BodyTextIndent"/>
        <w:ind w:left="0"/>
        <w:rPr>
          <w:sz w:val="20"/>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6189345</wp:posOffset>
                </wp:positionH>
                <wp:positionV relativeFrom="paragraph">
                  <wp:posOffset>425450</wp:posOffset>
                </wp:positionV>
                <wp:extent cx="182880" cy="182880"/>
                <wp:effectExtent l="0" t="0" r="0" b="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3DA6F" id="Rectangle 54" o:spid="_x0000_s1026" style="position:absolute;margin-left:487.35pt;margin-top:33.5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pHHQIAAD0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"/>
            </w:pict>
          </mc:Fallback>
        </mc:AlternateContent>
      </w:r>
      <w:r w:rsidR="0021448F">
        <w:rPr>
          <w:sz w:val="20"/>
        </w:rPr>
        <w:t>Explain that the Examiners will produce a written report of the outcome of the examination and that they may make notes during the examination.  They are also invited to make general comments about the University’s research study provision in a separate report.</w:t>
      </w:r>
    </w:p>
    <w:p w:rsidR="00AE64E3" w:rsidRDefault="00AE64E3">
      <w:pPr>
        <w:pStyle w:val="BodyTextIndent"/>
        <w:ind w:left="0"/>
        <w:rPr>
          <w:sz w:val="20"/>
        </w:rPr>
      </w:pPr>
    </w:p>
    <w:p w:rsidR="00327E1D" w:rsidRDefault="00327E1D">
      <w:pPr>
        <w:pStyle w:val="BodyTextIndent"/>
        <w:ind w:left="0"/>
        <w:rPr>
          <w:sz w:val="20"/>
        </w:rPr>
      </w:pPr>
    </w:p>
    <w:p w:rsidR="0021448F" w:rsidRDefault="0021448F">
      <w:pPr>
        <w:pStyle w:val="BodyTextIndent"/>
        <w:ind w:left="0"/>
        <w:rPr>
          <w:b/>
          <w:sz w:val="20"/>
        </w:rPr>
      </w:pPr>
      <w:r>
        <w:rPr>
          <w:sz w:val="20"/>
        </w:rPr>
        <w:lastRenderedPageBreak/>
        <w:t xml:space="preserve">Explain that a letter will be sent to the candidate giving formal notification of the outcome of the examination and giving information on what to do next (letter of award with details of graduation, information about minor amendments or resubmission, or – very seldom - failure and appeal procedures). Explain that </w:t>
      </w:r>
      <w:r w:rsidR="005C78FE">
        <w:rPr>
          <w:sz w:val="20"/>
        </w:rPr>
        <w:t xml:space="preserve">the </w:t>
      </w:r>
      <w:r>
        <w:rPr>
          <w:sz w:val="20"/>
        </w:rPr>
        <w:t xml:space="preserve">University </w:t>
      </w:r>
      <w:r w:rsidR="00BC3DFB">
        <w:rPr>
          <w:noProof/>
          <w:sz w:val="20"/>
        </w:rPr>
        <mc:AlternateContent>
          <mc:Choice Requires="wps">
            <w:drawing>
              <wp:anchor distT="0" distB="0" distL="114300" distR="114300" simplePos="0" relativeHeight="251656192" behindDoc="0" locked="0" layoutInCell="1" allowOverlap="1">
                <wp:simplePos x="0" y="0"/>
                <wp:positionH relativeFrom="column">
                  <wp:posOffset>6189345</wp:posOffset>
                </wp:positionH>
                <wp:positionV relativeFrom="paragraph">
                  <wp:posOffset>82550</wp:posOffset>
                </wp:positionV>
                <wp:extent cx="182880" cy="182880"/>
                <wp:effectExtent l="0" t="0" r="0" b="0"/>
                <wp:wrapNone/>
                <wp:docPr id="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FC32C" id="Rectangle 55" o:spid="_x0000_s1026" style="position:absolute;margin-left:487.35pt;margin-top:6.5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I+HAIAADw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"/>
            </w:pict>
          </mc:Fallback>
        </mc:AlternateContent>
      </w:r>
      <w:r>
        <w:rPr>
          <w:sz w:val="20"/>
        </w:rPr>
        <w:t>has an equal opportunities policy for students and that only matters relating to the research study will be considered in the assessment.</w:t>
      </w:r>
    </w:p>
    <w:p w:rsidR="0021448F" w:rsidRDefault="0021448F">
      <w:pPr>
        <w:pStyle w:val="BodyTextIndent"/>
        <w:rPr>
          <w:sz w:val="20"/>
        </w:rPr>
      </w:pPr>
    </w:p>
    <w:p w:rsidR="0021448F" w:rsidRDefault="0021448F">
      <w:pPr>
        <w:pStyle w:val="BodyTextIndent"/>
        <w:ind w:left="0"/>
        <w:rPr>
          <w:b/>
          <w:sz w:val="20"/>
        </w:rPr>
      </w:pPr>
      <w:r>
        <w:rPr>
          <w:b/>
          <w:sz w:val="20"/>
        </w:rPr>
        <w:t>THE EXAMINATION</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rsidR="0021448F" w:rsidRDefault="00BC3DFB">
      <w:pPr>
        <w:pStyle w:val="BodyTextIndent"/>
        <w:ind w:left="0"/>
        <w:rPr>
          <w:sz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6189345</wp:posOffset>
                </wp:positionH>
                <wp:positionV relativeFrom="paragraph">
                  <wp:posOffset>69850</wp:posOffset>
                </wp:positionV>
                <wp:extent cx="182880" cy="182880"/>
                <wp:effectExtent l="0" t="0" r="0" b="0"/>
                <wp:wrapNone/>
                <wp:docPr id="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501B6" id="Rectangle 56" o:spid="_x0000_s1026" style="position:absolute;margin-left:487.35pt;margin-top:5.5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"/>
            </w:pict>
          </mc:Fallback>
        </mc:AlternateContent>
      </w:r>
      <w:r w:rsidR="0021448F">
        <w:rPr>
          <w:sz w:val="20"/>
        </w:rPr>
        <w:t>Hand over to the Examiners to lead the examination.</w:t>
      </w:r>
    </w:p>
    <w:p w:rsidR="0021448F" w:rsidRDefault="0021448F">
      <w:pPr>
        <w:pStyle w:val="BodyTextIndent"/>
        <w:rPr>
          <w:sz w:val="20"/>
        </w:rPr>
      </w:pPr>
    </w:p>
    <w:p w:rsidR="0021448F" w:rsidRDefault="0021448F">
      <w:pPr>
        <w:pStyle w:val="BodyTextIndent"/>
        <w:ind w:left="0"/>
        <w:rPr>
          <w:sz w:val="20"/>
        </w:rPr>
      </w:pPr>
      <w:r>
        <w:rPr>
          <w:sz w:val="20"/>
        </w:rPr>
        <w:t>The Chair can interject:</w:t>
      </w:r>
    </w:p>
    <w:p w:rsidR="0021448F" w:rsidRDefault="0021448F">
      <w:pPr>
        <w:pStyle w:val="BodyTextIndent"/>
        <w:numPr>
          <w:ilvl w:val="0"/>
          <w:numId w:val="7"/>
        </w:numPr>
        <w:rPr>
          <w:sz w:val="20"/>
        </w:rPr>
      </w:pPr>
      <w:r>
        <w:rPr>
          <w:sz w:val="20"/>
        </w:rPr>
        <w:t>To resolve any conflicts</w:t>
      </w:r>
      <w:r>
        <w:rPr>
          <w:rStyle w:val="FootnoteReference"/>
          <w:sz w:val="20"/>
        </w:rPr>
        <w:footnoteReference w:customMarkFollows="1" w:id="2"/>
        <w:t>*</w:t>
      </w:r>
      <w:r>
        <w:rPr>
          <w:sz w:val="20"/>
        </w:rPr>
        <w:t>.</w:t>
      </w:r>
    </w:p>
    <w:p w:rsidR="0021448F" w:rsidRDefault="0021448F">
      <w:pPr>
        <w:pStyle w:val="BodyTextIndent"/>
        <w:numPr>
          <w:ilvl w:val="0"/>
          <w:numId w:val="7"/>
        </w:numPr>
        <w:rPr>
          <w:sz w:val="20"/>
        </w:rPr>
      </w:pPr>
      <w:r>
        <w:rPr>
          <w:sz w:val="20"/>
        </w:rPr>
        <w:t>To provide advice on regulations, procedures, policy and practice.</w:t>
      </w:r>
    </w:p>
    <w:p w:rsidR="0021448F" w:rsidRDefault="0021448F">
      <w:pPr>
        <w:pStyle w:val="BodyTextIndent"/>
        <w:numPr>
          <w:ilvl w:val="0"/>
          <w:numId w:val="7"/>
        </w:numPr>
        <w:rPr>
          <w:sz w:val="20"/>
        </w:rPr>
      </w:pPr>
      <w:r>
        <w:rPr>
          <w:sz w:val="20"/>
        </w:rPr>
        <w:t>Where there is any activity that is not ‘rigorous, fair, reliable or consistent’.</w:t>
      </w:r>
    </w:p>
    <w:p w:rsidR="0021448F" w:rsidRDefault="0021448F">
      <w:pPr>
        <w:pStyle w:val="BodyTextIndent"/>
        <w:numPr>
          <w:ilvl w:val="0"/>
          <w:numId w:val="7"/>
        </w:numPr>
        <w:rPr>
          <w:sz w:val="20"/>
        </w:rPr>
      </w:pPr>
      <w:r>
        <w:rPr>
          <w:sz w:val="20"/>
        </w:rPr>
        <w:t>Where there is any activity, which contravenes the equal opportunities policy.</w:t>
      </w:r>
    </w:p>
    <w:p w:rsidR="0021448F" w:rsidRDefault="0021448F">
      <w:pPr>
        <w:pStyle w:val="BodyTextIndent"/>
        <w:ind w:left="0"/>
        <w:rPr>
          <w:sz w:val="20"/>
        </w:rPr>
      </w:pPr>
    </w:p>
    <w:p w:rsidR="0021448F" w:rsidRDefault="00BC3DFB">
      <w:pPr>
        <w:pStyle w:val="BodyTextIndent"/>
        <w:ind w:left="0"/>
        <w:rPr>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124460</wp:posOffset>
                </wp:positionV>
                <wp:extent cx="182880" cy="182880"/>
                <wp:effectExtent l="0" t="0" r="0" b="0"/>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05F11" id="Rectangle 57" o:spid="_x0000_s1026" style="position:absolute;margin-left:487.35pt;margin-top:9.8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"/>
            </w:pict>
          </mc:Fallback>
        </mc:AlternateContent>
      </w:r>
      <w:r w:rsidR="0021448F">
        <w:rPr>
          <w:sz w:val="20"/>
        </w:rPr>
        <w:t>When the Examiners have finished their discussion with the candidate, ensure that there are no more queries and ask the candidate whether he/she has anything more he/she would like to add or ask.</w:t>
      </w:r>
    </w:p>
    <w:p w:rsidR="0021448F" w:rsidRDefault="0021448F">
      <w:pPr>
        <w:pStyle w:val="BodyTextIndent"/>
        <w:ind w:left="0"/>
        <w:rPr>
          <w:sz w:val="20"/>
        </w:rPr>
      </w:pPr>
    </w:p>
    <w:p w:rsidR="0021448F" w:rsidRDefault="00BC3DFB">
      <w:pPr>
        <w:pStyle w:val="BodyTextIndent"/>
        <w:ind w:left="0"/>
        <w:rPr>
          <w:sz w:val="20"/>
        </w:rPr>
      </w:pPr>
      <w:r>
        <w:rPr>
          <w:b/>
          <w:noProof/>
          <w:sz w:val="20"/>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143510</wp:posOffset>
                </wp:positionV>
                <wp:extent cx="182880" cy="182880"/>
                <wp:effectExtent l="0" t="0" r="0" b="0"/>
                <wp:wrapNone/>
                <wp:docPr id="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69CAA" id="Rectangle 59" o:spid="_x0000_s1026" style="position:absolute;margin-left:487.35pt;margin-top:11.3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"/>
            </w:pict>
          </mc:Fallback>
        </mc:AlternateContent>
      </w:r>
      <w:r w:rsidR="0021448F">
        <w:rPr>
          <w:sz w:val="20"/>
        </w:rPr>
        <w:t>Draw the proceedings together and outline the next steps (probably that the candidate should leave the room and be outside the door at an agreed time to be invited in to hear the outcome).</w:t>
      </w:r>
    </w:p>
    <w:p w:rsidR="00F5707A" w:rsidRDefault="00F5707A">
      <w:pPr>
        <w:pStyle w:val="BodyTextIndent"/>
        <w:ind w:left="0"/>
        <w:rPr>
          <w:sz w:val="20"/>
        </w:rPr>
      </w:pPr>
    </w:p>
    <w:p w:rsidR="00F5707A" w:rsidRPr="00B235DF" w:rsidRDefault="00BC3DFB">
      <w:pPr>
        <w:pStyle w:val="BodyTextIndent"/>
        <w:ind w:left="0"/>
        <w:rPr>
          <w:bCs/>
          <w:sz w:val="20"/>
        </w:rPr>
      </w:pPr>
      <w:r w:rsidRPr="00B235DF">
        <w:rPr>
          <w:b/>
          <w:noProof/>
          <w:sz w:val="20"/>
        </w:rPr>
        <mc:AlternateContent>
          <mc:Choice Requires="wps">
            <w:drawing>
              <wp:anchor distT="0" distB="0" distL="114300" distR="114300" simplePos="0" relativeHeight="251664384" behindDoc="0" locked="0" layoutInCell="1" allowOverlap="1">
                <wp:simplePos x="0" y="0"/>
                <wp:positionH relativeFrom="column">
                  <wp:posOffset>6189345</wp:posOffset>
                </wp:positionH>
                <wp:positionV relativeFrom="paragraph">
                  <wp:posOffset>670560</wp:posOffset>
                </wp:positionV>
                <wp:extent cx="182880" cy="182880"/>
                <wp:effectExtent l="0" t="0" r="0" b="0"/>
                <wp:wrapNone/>
                <wp:docPr id="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21C14" id="Rectangle 64" o:spid="_x0000_s1026" style="position:absolute;margin-left:487.35pt;margin-top:52.8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g+HQIAADw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"/>
            </w:pict>
          </mc:Fallback>
        </mc:AlternateContent>
      </w:r>
      <w:r w:rsidR="00F5707A" w:rsidRPr="00B235DF">
        <w:rPr>
          <w:bCs/>
          <w:noProof/>
          <w:sz w:val="20"/>
        </w:rPr>
        <w:t>If the examination has required the use of videoconferencing, please confirm with all participants that the use of videoconferencing has had no detrimental impact on the conduct of the examination. Inform the student that, having consented in advance to the use of videoconferencing, that they will not be permitted to use this as grounds for appeal unless the circumstances of technical failure or other unforeseen eventualities beyond the control of the examiners are deemed to have adversely affected their performance (please detail in comments).</w:t>
      </w:r>
    </w:p>
    <w:p w:rsidR="0021448F" w:rsidRDefault="0021448F">
      <w:pPr>
        <w:pStyle w:val="BodyTextIndent"/>
        <w:ind w:left="0"/>
        <w:rPr>
          <w:b/>
          <w:sz w:val="20"/>
        </w:rPr>
      </w:pPr>
    </w:p>
    <w:p w:rsidR="0021448F" w:rsidRDefault="0021448F">
      <w:pPr>
        <w:pStyle w:val="BodyTextIndent"/>
        <w:ind w:left="0"/>
        <w:rPr>
          <w:b/>
          <w:sz w:val="20"/>
        </w:rPr>
      </w:pPr>
      <w:r>
        <w:rPr>
          <w:b/>
          <w:sz w:val="20"/>
        </w:rPr>
        <w:t>RESULT</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rsidR="0021448F" w:rsidRDefault="0021448F">
      <w:pPr>
        <w:pStyle w:val="BodyTextIndent"/>
        <w:ind w:left="0"/>
        <w:rPr>
          <w:sz w:val="20"/>
        </w:rPr>
      </w:pPr>
      <w:r>
        <w:rPr>
          <w:sz w:val="20"/>
        </w:rPr>
        <w:t xml:space="preserve">Where the Examiners </w:t>
      </w:r>
      <w:proofErr w:type="gramStart"/>
      <w:r>
        <w:rPr>
          <w:sz w:val="20"/>
        </w:rPr>
        <w:t>have a discussion about</w:t>
      </w:r>
      <w:proofErr w:type="gramEnd"/>
      <w:r>
        <w:rPr>
          <w:sz w:val="20"/>
        </w:rPr>
        <w:t xml:space="preserve"> the result, interject as before:</w:t>
      </w:r>
    </w:p>
    <w:p w:rsidR="0021448F" w:rsidRDefault="0021448F">
      <w:pPr>
        <w:pStyle w:val="BodyTextIndent"/>
        <w:spacing w:line="168" w:lineRule="auto"/>
        <w:ind w:left="0"/>
        <w:rPr>
          <w:sz w:val="20"/>
        </w:rPr>
      </w:pPr>
    </w:p>
    <w:p w:rsidR="0021448F" w:rsidRDefault="0021448F">
      <w:pPr>
        <w:pStyle w:val="BodyTextIndent"/>
        <w:numPr>
          <w:ilvl w:val="0"/>
          <w:numId w:val="9"/>
        </w:numPr>
        <w:rPr>
          <w:sz w:val="20"/>
        </w:rPr>
      </w:pPr>
      <w:r>
        <w:rPr>
          <w:sz w:val="20"/>
        </w:rPr>
        <w:t>To resolve any conflicts*.</w:t>
      </w:r>
    </w:p>
    <w:p w:rsidR="0021448F" w:rsidRDefault="0021448F">
      <w:pPr>
        <w:pStyle w:val="BodyTextIndent"/>
        <w:numPr>
          <w:ilvl w:val="0"/>
          <w:numId w:val="9"/>
        </w:numPr>
        <w:rPr>
          <w:sz w:val="20"/>
        </w:rPr>
      </w:pPr>
      <w:r>
        <w:rPr>
          <w:sz w:val="20"/>
        </w:rPr>
        <w:t>Provide advice on regulations, procedures, policy and practice.</w:t>
      </w:r>
    </w:p>
    <w:p w:rsidR="0021448F" w:rsidRDefault="0021448F">
      <w:pPr>
        <w:pStyle w:val="BodyTextIndent"/>
        <w:numPr>
          <w:ilvl w:val="0"/>
          <w:numId w:val="9"/>
        </w:numPr>
        <w:rPr>
          <w:sz w:val="20"/>
        </w:rPr>
      </w:pPr>
      <w:r>
        <w:rPr>
          <w:sz w:val="20"/>
        </w:rPr>
        <w:t>Where there is any activity which is not ‘rigorous, fair, reliable or consistent’.</w:t>
      </w:r>
    </w:p>
    <w:p w:rsidR="0021448F" w:rsidRDefault="0021448F">
      <w:pPr>
        <w:pStyle w:val="BodyTextIndent"/>
        <w:numPr>
          <w:ilvl w:val="0"/>
          <w:numId w:val="9"/>
        </w:numPr>
        <w:rPr>
          <w:sz w:val="20"/>
        </w:rPr>
      </w:pPr>
      <w:r>
        <w:rPr>
          <w:sz w:val="20"/>
        </w:rPr>
        <w:t>Where there is any activity which contravenes the equal opportunities policy.</w:t>
      </w:r>
    </w:p>
    <w:p w:rsidR="0021448F" w:rsidRDefault="0021448F">
      <w:pPr>
        <w:pStyle w:val="BodyTextIndent"/>
        <w:ind w:left="0"/>
        <w:rPr>
          <w:sz w:val="20"/>
        </w:rPr>
      </w:pPr>
    </w:p>
    <w:p w:rsidR="0021448F" w:rsidRDefault="00BC3DFB">
      <w:pPr>
        <w:pStyle w:val="BodyTextIndent"/>
        <w:ind w:left="0"/>
        <w:rPr>
          <w:sz w:val="20"/>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33020</wp:posOffset>
                </wp:positionV>
                <wp:extent cx="182880" cy="182880"/>
                <wp:effectExtent l="0" t="0" r="0" b="0"/>
                <wp:wrapNone/>
                <wp:docPr id="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813D5" id="Rectangle 60" o:spid="_x0000_s1026" style="position:absolute;margin-left:487.35pt;margin-top:2.6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"/>
            </w:pict>
          </mc:Fallback>
        </mc:AlternateContent>
      </w:r>
      <w:r w:rsidR="0021448F">
        <w:rPr>
          <w:sz w:val="20"/>
        </w:rPr>
        <w:t>In exceptional cases where the result is not given at the viva, explain to the candidate why this is the case and what will happen to inform them of the result.</w:t>
      </w:r>
    </w:p>
    <w:p w:rsidR="0021448F" w:rsidRDefault="00BC3DFB">
      <w:pPr>
        <w:pStyle w:val="BodyTextIndent"/>
        <w:ind w:left="0"/>
        <w:rPr>
          <w:sz w:val="20"/>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83820</wp:posOffset>
                </wp:positionV>
                <wp:extent cx="182880" cy="182880"/>
                <wp:effectExtent l="0" t="0" r="0" b="0"/>
                <wp:wrapNone/>
                <wp:docPr id="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86392" id="Rectangle 61" o:spid="_x0000_s1026" style="position:absolute;margin-left:487.35pt;margin-top:6.6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"/>
            </w:pict>
          </mc:Fallback>
        </mc:AlternateContent>
      </w:r>
    </w:p>
    <w:p w:rsidR="0021448F" w:rsidRDefault="0021448F">
      <w:pPr>
        <w:pStyle w:val="BodyTextIndent"/>
        <w:ind w:left="0"/>
        <w:rPr>
          <w:sz w:val="20"/>
        </w:rPr>
      </w:pPr>
      <w:r>
        <w:rPr>
          <w:sz w:val="20"/>
        </w:rPr>
        <w:t>Lead the Examiners and candidate in following the agreed process for telling him/her the results.</w:t>
      </w:r>
    </w:p>
    <w:p w:rsidR="0021448F" w:rsidRDefault="0021448F">
      <w:pPr>
        <w:pStyle w:val="BodyTextIndent"/>
        <w:rPr>
          <w:sz w:val="20"/>
        </w:rPr>
      </w:pPr>
    </w:p>
    <w:p w:rsidR="0021448F" w:rsidRDefault="0021448F">
      <w:pPr>
        <w:pStyle w:val="BodyTextIndent"/>
        <w:ind w:left="0"/>
        <w:rPr>
          <w:b/>
          <w:sz w:val="20"/>
        </w:rPr>
      </w:pPr>
      <w:r>
        <w:rPr>
          <w:b/>
          <w:sz w:val="20"/>
        </w:rPr>
        <w:t>REPORT</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rsidR="0021448F" w:rsidRDefault="00BC3DFB">
      <w:pPr>
        <w:pStyle w:val="BodyTextIndent"/>
        <w:ind w:left="0"/>
        <w:rPr>
          <w:sz w:val="20"/>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6189345</wp:posOffset>
                </wp:positionH>
                <wp:positionV relativeFrom="paragraph">
                  <wp:posOffset>71120</wp:posOffset>
                </wp:positionV>
                <wp:extent cx="182880" cy="182880"/>
                <wp:effectExtent l="0" t="0" r="0" b="0"/>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33789" id="Rectangle 62" o:spid="_x0000_s1026" style="position:absolute;margin-left:487.35pt;margin-top:5.6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"/>
            </w:pict>
          </mc:Fallback>
        </mc:AlternateContent>
      </w:r>
      <w:r w:rsidR="0021448F">
        <w:rPr>
          <w:sz w:val="20"/>
        </w:rPr>
        <w:t xml:space="preserve">Ensure that the Examiners complete their report form and expenses forms where appropriate and that they know where to send them (send them to </w:t>
      </w:r>
      <w:r w:rsidR="00725C89">
        <w:rPr>
          <w:sz w:val="20"/>
        </w:rPr>
        <w:t>Student and Academic Services</w:t>
      </w:r>
      <w:r w:rsidR="0021448F">
        <w:rPr>
          <w:sz w:val="20"/>
        </w:rPr>
        <w:t xml:space="preserve"> on their behalf yourself if appropriate).</w:t>
      </w:r>
    </w:p>
    <w:p w:rsidR="0021448F" w:rsidRDefault="0021448F">
      <w:pPr>
        <w:pStyle w:val="BodyTextIndent"/>
        <w:ind w:left="0"/>
        <w:rPr>
          <w:sz w:val="20"/>
        </w:rPr>
      </w:pPr>
    </w:p>
    <w:p w:rsidR="0021448F" w:rsidRDefault="00BC3DFB">
      <w:pPr>
        <w:pStyle w:val="BodyTextIndent"/>
        <w:ind w:left="0"/>
        <w:rPr>
          <w:sz w:val="20"/>
        </w:rPr>
      </w:pPr>
      <w:r>
        <w:rPr>
          <w:noProof/>
          <w:sz w:val="20"/>
        </w:rPr>
        <mc:AlternateContent>
          <mc:Choice Requires="wps">
            <w:drawing>
              <wp:anchor distT="0" distB="0" distL="114300" distR="114300" simplePos="0" relativeHeight="251663360" behindDoc="0" locked="0" layoutInCell="1" allowOverlap="1">
                <wp:simplePos x="0" y="0"/>
                <wp:positionH relativeFrom="column">
                  <wp:posOffset>6189345</wp:posOffset>
                </wp:positionH>
                <wp:positionV relativeFrom="paragraph">
                  <wp:posOffset>172720</wp:posOffset>
                </wp:positionV>
                <wp:extent cx="182880" cy="182880"/>
                <wp:effectExtent l="0" t="0" r="0" b="0"/>
                <wp:wrapNone/>
                <wp:docPr id="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82C40" id="Rectangle 63" o:spid="_x0000_s1026" style="position:absolute;margin-left:487.35pt;margin-top:13.6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"/>
            </w:pict>
          </mc:Fallback>
        </mc:AlternateContent>
      </w:r>
      <w:r w:rsidR="0021448F">
        <w:rPr>
          <w:sz w:val="20"/>
        </w:rPr>
        <w:t xml:space="preserve">Ensure that you have completed all sections of this checklist and </w:t>
      </w:r>
      <w:r w:rsidR="005C78FE">
        <w:rPr>
          <w:sz w:val="20"/>
        </w:rPr>
        <w:t>a copy is forwarded to the</w:t>
      </w:r>
      <w:r w:rsidR="00725C89">
        <w:rPr>
          <w:sz w:val="20"/>
        </w:rPr>
        <w:t xml:space="preserve"> Directorate Operations Administrator (Graduate School) in Student and Academic Services</w:t>
      </w:r>
      <w:r w:rsidR="005C78FE">
        <w:rPr>
          <w:sz w:val="20"/>
        </w:rPr>
        <w:t>.</w:t>
      </w:r>
    </w:p>
    <w:p w:rsidR="0021448F" w:rsidRDefault="0021448F">
      <w:pPr>
        <w:pStyle w:val="BodyTextIndent"/>
        <w:ind w:left="0"/>
        <w:rPr>
          <w:b/>
          <w:sz w:val="20"/>
        </w:rPr>
      </w:pPr>
    </w:p>
    <w:p w:rsidR="00F5707A" w:rsidRDefault="00F5707A">
      <w:pPr>
        <w:pStyle w:val="BodyTextIndent"/>
        <w:ind w:left="0"/>
        <w:rPr>
          <w:b/>
          <w:sz w:val="20"/>
        </w:rPr>
      </w:pPr>
    </w:p>
    <w:p w:rsidR="00F5707A" w:rsidRDefault="00F5707A">
      <w:pPr>
        <w:pStyle w:val="BodyTextIndent"/>
        <w:ind w:left="0"/>
        <w:rPr>
          <w:b/>
          <w:sz w:val="20"/>
        </w:rPr>
      </w:pPr>
    </w:p>
    <w:p w:rsidR="00F5707A" w:rsidRDefault="00F5707A">
      <w:pPr>
        <w:pStyle w:val="BodyTextIndent"/>
        <w:ind w:left="0"/>
        <w:rPr>
          <w:b/>
          <w:sz w:val="20"/>
        </w:rPr>
      </w:pPr>
    </w:p>
    <w:p w:rsidR="00F5707A" w:rsidRDefault="00F5707A">
      <w:pPr>
        <w:pStyle w:val="BodyTextIndent"/>
        <w:ind w:left="0"/>
        <w:rPr>
          <w:b/>
          <w:sz w:val="20"/>
        </w:rPr>
      </w:pPr>
    </w:p>
    <w:p w:rsidR="00F5707A" w:rsidRDefault="00F5707A">
      <w:pPr>
        <w:pStyle w:val="BodyTextIndent"/>
        <w:ind w:left="0"/>
        <w:rPr>
          <w:b/>
          <w:sz w:val="20"/>
        </w:rPr>
      </w:pPr>
    </w:p>
    <w:p w:rsidR="00F5707A" w:rsidRDefault="00F5707A">
      <w:pPr>
        <w:pStyle w:val="BodyTextIndent"/>
        <w:ind w:left="0"/>
        <w:rPr>
          <w:b/>
          <w:sz w:val="20"/>
        </w:rPr>
      </w:pPr>
    </w:p>
    <w:p w:rsidR="00F5707A" w:rsidRDefault="00F5707A">
      <w:pPr>
        <w:pStyle w:val="BodyTextIndent"/>
        <w:ind w:left="0"/>
        <w:rPr>
          <w:b/>
          <w:sz w:val="20"/>
        </w:rPr>
      </w:pPr>
    </w:p>
    <w:p w:rsidR="00F5707A" w:rsidRDefault="00F5707A">
      <w:pPr>
        <w:pStyle w:val="BodyTextIndent"/>
        <w:ind w:left="0"/>
        <w:rPr>
          <w:b/>
          <w:sz w:val="20"/>
        </w:rPr>
      </w:pPr>
    </w:p>
    <w:p w:rsidR="00F5707A" w:rsidRDefault="00F5707A">
      <w:pPr>
        <w:pStyle w:val="BodyTextIndent"/>
        <w:ind w:left="0"/>
        <w:rPr>
          <w:b/>
          <w:sz w:val="20"/>
        </w:rPr>
      </w:pPr>
    </w:p>
    <w:p w:rsidR="00F5707A" w:rsidRDefault="00F5707A">
      <w:pPr>
        <w:pStyle w:val="BodyTextIndent"/>
        <w:ind w:left="0"/>
        <w:rPr>
          <w:b/>
          <w:sz w:val="20"/>
        </w:rPr>
      </w:pPr>
    </w:p>
    <w:p w:rsidR="0021448F" w:rsidRDefault="0021448F">
      <w:pPr>
        <w:pStyle w:val="BodyTextIndent"/>
        <w:ind w:left="0"/>
        <w:rPr>
          <w:sz w:val="20"/>
        </w:rPr>
      </w:pPr>
      <w:r>
        <w:rPr>
          <w:b/>
          <w:sz w:val="20"/>
        </w:rPr>
        <w:lastRenderedPageBreak/>
        <w:t>COMMENTS</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rsidR="0021448F" w:rsidRDefault="0021448F">
      <w:pPr>
        <w:pStyle w:val="BodyTextIndent"/>
        <w:ind w:left="0"/>
        <w:rPr>
          <w:sz w:val="20"/>
        </w:rPr>
      </w:pPr>
      <w:r>
        <w:rPr>
          <w:sz w:val="20"/>
        </w:rPr>
        <w:t>Please</w:t>
      </w:r>
      <w:r w:rsidR="00AE64E3">
        <w:rPr>
          <w:sz w:val="20"/>
        </w:rPr>
        <w:t xml:space="preserve"> provide comments on the conduct of the</w:t>
      </w:r>
      <w:r>
        <w:rPr>
          <w:sz w:val="20"/>
        </w:rPr>
        <w:t xml:space="preserve"> on the examination process </w:t>
      </w:r>
      <w:r w:rsidR="00AE64E3">
        <w:rPr>
          <w:sz w:val="20"/>
        </w:rPr>
        <w:t>and</w:t>
      </w:r>
      <w:r>
        <w:rPr>
          <w:sz w:val="20"/>
        </w:rPr>
        <w:t xml:space="preserve"> note any incidents of good or bad practice here</w:t>
      </w:r>
      <w:r w:rsidR="00AE64E3">
        <w:rPr>
          <w:sz w:val="20"/>
        </w:rPr>
        <w:t xml:space="preserve"> (continue overleaf)</w:t>
      </w:r>
      <w:r>
        <w:rPr>
          <w:sz w:val="20"/>
        </w:rPr>
        <w:t>:</w:t>
      </w:r>
    </w:p>
    <w:p w:rsidR="005C78FE" w:rsidRDefault="005C78FE">
      <w:pPr>
        <w:pStyle w:val="BodyTextIndent"/>
        <w:ind w:left="0"/>
        <w:rPr>
          <w:b/>
          <w:sz w:val="20"/>
        </w:rPr>
      </w:pPr>
    </w:p>
    <w:p w:rsidR="0021448F" w:rsidRDefault="0021448F">
      <w:pPr>
        <w:pStyle w:val="BodyTextIndent"/>
        <w:ind w:left="0"/>
        <w:rPr>
          <w:b/>
          <w:sz w:val="20"/>
        </w:rPr>
      </w:pPr>
      <w:r>
        <w:rPr>
          <w:b/>
          <w:sz w:val="20"/>
        </w:rPr>
        <w:t>Chair's Comments</w:t>
      </w:r>
    </w:p>
    <w:p w:rsidR="0021448F" w:rsidRDefault="0021448F">
      <w:pPr>
        <w:pStyle w:val="BodyTextIndent"/>
        <w:ind w:left="0"/>
        <w:rPr>
          <w:sz w:val="20"/>
        </w:rPr>
      </w:pPr>
    </w:p>
    <w:p w:rsidR="0021448F" w:rsidRDefault="0021448F">
      <w:pPr>
        <w:pStyle w:val="BodyTextIndent"/>
        <w:rPr>
          <w:sz w:val="20"/>
        </w:rPr>
      </w:pPr>
    </w:p>
    <w:p w:rsidR="0021448F" w:rsidRDefault="0021448F">
      <w:pPr>
        <w:pStyle w:val="BodyTextIndent"/>
        <w:rPr>
          <w:sz w:val="20"/>
        </w:rPr>
      </w:pPr>
    </w:p>
    <w:p w:rsidR="0021448F" w:rsidRDefault="0021448F">
      <w:pPr>
        <w:pStyle w:val="BodyTextIndent"/>
        <w:rPr>
          <w:sz w:val="20"/>
        </w:rPr>
      </w:pPr>
    </w:p>
    <w:p w:rsidR="0021448F" w:rsidRDefault="0021448F">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F5707A" w:rsidRDefault="00F5707A">
      <w:pPr>
        <w:pStyle w:val="BodyTextIndent"/>
        <w:rPr>
          <w:sz w:val="20"/>
        </w:rPr>
      </w:pPr>
    </w:p>
    <w:p w:rsidR="0021448F" w:rsidRDefault="0021448F">
      <w:pPr>
        <w:pStyle w:val="BodyTextIndent"/>
        <w:rPr>
          <w:sz w:val="20"/>
        </w:rPr>
      </w:pPr>
    </w:p>
    <w:p w:rsidR="0021448F" w:rsidRDefault="0021448F">
      <w:pPr>
        <w:pStyle w:val="BodyTextIndent"/>
        <w:rPr>
          <w:sz w:val="20"/>
        </w:rPr>
      </w:pPr>
    </w:p>
    <w:p w:rsidR="0021448F" w:rsidRDefault="0021448F">
      <w:pPr>
        <w:pStyle w:val="BodyTextIndent"/>
        <w:ind w:left="0"/>
        <w:rPr>
          <w:sz w:val="20"/>
        </w:rPr>
      </w:pPr>
      <w:r>
        <w:rPr>
          <w:sz w:val="20"/>
        </w:rPr>
        <w:t>Chair's Name: _____________________ Chair's Signature____________________ Date____/____/20____</w:t>
      </w:r>
    </w:p>
    <w:p w:rsidR="0021448F" w:rsidRDefault="0021448F">
      <w:pPr>
        <w:pStyle w:val="BodyTextIndent"/>
        <w:tabs>
          <w:tab w:val="left" w:pos="0"/>
        </w:tabs>
        <w:ind w:left="0"/>
        <w:rPr>
          <w:sz w:val="20"/>
        </w:rPr>
      </w:pPr>
      <w:r>
        <w:rPr>
          <w:sz w:val="20"/>
        </w:rPr>
        <w:t>(please print clearly)</w:t>
      </w:r>
    </w:p>
    <w:p w:rsidR="008940AD" w:rsidRDefault="008940AD">
      <w:pPr>
        <w:pStyle w:val="BodyTextIndent"/>
        <w:tabs>
          <w:tab w:val="left" w:pos="0"/>
        </w:tabs>
        <w:ind w:left="0"/>
        <w:jc w:val="center"/>
        <w:rPr>
          <w:b/>
          <w:sz w:val="20"/>
        </w:rPr>
      </w:pPr>
    </w:p>
    <w:p w:rsidR="0021448F" w:rsidRDefault="0021448F">
      <w:pPr>
        <w:pStyle w:val="BodyTextIndent"/>
        <w:tabs>
          <w:tab w:val="left" w:pos="0"/>
        </w:tabs>
        <w:ind w:left="0"/>
        <w:jc w:val="center"/>
        <w:rPr>
          <w:b/>
          <w:sz w:val="20"/>
        </w:rPr>
      </w:pPr>
      <w:r>
        <w:rPr>
          <w:b/>
          <w:sz w:val="20"/>
        </w:rPr>
        <w:t>Please ret</w:t>
      </w:r>
      <w:r w:rsidR="005C78FE">
        <w:rPr>
          <w:b/>
          <w:sz w:val="20"/>
        </w:rPr>
        <w:t xml:space="preserve">ain this form on the student’s departmental file. A copy of this form should be sent to the </w:t>
      </w:r>
      <w:r w:rsidR="00725C89">
        <w:rPr>
          <w:b/>
          <w:sz w:val="20"/>
        </w:rPr>
        <w:t>Directorate Operations Administrator</w:t>
      </w:r>
      <w:r w:rsidR="008940AD">
        <w:rPr>
          <w:b/>
          <w:sz w:val="20"/>
        </w:rPr>
        <w:t xml:space="preserve"> in Student and Academic Services (</w:t>
      </w:r>
      <w:r w:rsidR="00725C89">
        <w:rPr>
          <w:b/>
          <w:sz w:val="20"/>
        </w:rPr>
        <w:t>Graduate School</w:t>
      </w:r>
      <w:r w:rsidR="008940AD">
        <w:rPr>
          <w:b/>
          <w:sz w:val="20"/>
        </w:rPr>
        <w:t>)</w:t>
      </w:r>
      <w:r w:rsidR="005C78FE">
        <w:rPr>
          <w:b/>
          <w:sz w:val="20"/>
        </w:rPr>
        <w:t xml:space="preserve">. </w:t>
      </w:r>
    </w:p>
    <w:sectPr w:rsidR="0021448F">
      <w:footerReference w:type="even" r:id="rId12"/>
      <w:headerReference w:type="first" r:id="rId13"/>
      <w:footerReference w:type="first" r:id="rId14"/>
      <w:pgSz w:w="11909" w:h="16834" w:code="9"/>
      <w:pgMar w:top="1134" w:right="1134" w:bottom="992" w:left="1134" w:header="72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4B7" w:rsidRDefault="00B624B7">
      <w:r>
        <w:separator/>
      </w:r>
    </w:p>
  </w:endnote>
  <w:endnote w:type="continuationSeparator" w:id="0">
    <w:p w:rsidR="00B624B7" w:rsidRDefault="00B6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48F" w:rsidRDefault="002144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1448F" w:rsidRDefault="00214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48F" w:rsidRDefault="0021448F">
    <w:pPr>
      <w:pStyle w:val="Footer"/>
      <w:rPr>
        <w:sz w:val="16"/>
      </w:rPr>
    </w:pPr>
    <w:r>
      <w:rPr>
        <w:sz w:val="16"/>
      </w:rPr>
      <w:t>Please ensure that you download all forms from the web as this will ensure that you are using the most up to date form -</w:t>
    </w:r>
    <w:r w:rsidR="003E491E">
      <w:rPr>
        <w:sz w:val="16"/>
      </w:rPr>
      <w:t xml:space="preserve"> </w:t>
    </w:r>
    <w:hyperlink r:id="rId1" w:history="1">
      <w:r w:rsidR="0074129A" w:rsidRPr="00A5095C">
        <w:rPr>
          <w:rStyle w:val="Hyperlink"/>
          <w:sz w:val="16"/>
        </w:rPr>
        <w:t>https://staffhub.city.ac.uk/student-and-academic-services/policies-and-guidance/quality-manual/research-degrees-doctoral-college</w:t>
      </w:r>
    </w:hyperlink>
    <w:r w:rsidR="0074129A">
      <w:rPr>
        <w:sz w:val="16"/>
      </w:rPr>
      <w:t xml:space="preserve"> </w:t>
    </w:r>
    <w:r>
      <w:rPr>
        <w:sz w:val="16"/>
      </w:rPr>
      <w:tab/>
    </w:r>
    <w:r>
      <w:rPr>
        <w:sz w:val="16"/>
      </w:rPr>
      <w:tab/>
    </w:r>
    <w:r>
      <w:rPr>
        <w:sz w:val="16"/>
      </w:rPr>
      <w:fldChar w:fldCharType="begin"/>
    </w:r>
    <w:r>
      <w:rPr>
        <w:sz w:val="16"/>
        <w:lang w:val="en-US"/>
      </w:rPr>
      <w:instrText xml:space="preserve"> DATE \@ "dd/MM/yy" </w:instrText>
    </w:r>
    <w:r>
      <w:rPr>
        <w:sz w:val="16"/>
      </w:rPr>
      <w:fldChar w:fldCharType="separate"/>
    </w:r>
    <w:r w:rsidR="0074129A">
      <w:rPr>
        <w:noProof/>
        <w:sz w:val="16"/>
        <w:lang w:val="en-US"/>
      </w:rPr>
      <w:t>11/08/21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4B7" w:rsidRDefault="00B624B7">
      <w:r>
        <w:separator/>
      </w:r>
    </w:p>
  </w:footnote>
  <w:footnote w:type="continuationSeparator" w:id="0">
    <w:p w:rsidR="00B624B7" w:rsidRDefault="00B624B7">
      <w:r>
        <w:continuationSeparator/>
      </w:r>
    </w:p>
  </w:footnote>
  <w:footnote w:id="1">
    <w:p w:rsidR="00AE64E3" w:rsidRPr="00B47B60" w:rsidRDefault="00AE64E3" w:rsidP="00AE64E3">
      <w:pPr>
        <w:pStyle w:val="FootnoteText"/>
        <w:rPr>
          <w:rFonts w:ascii="Arial" w:hAnsi="Arial" w:cs="Arial"/>
          <w:sz w:val="16"/>
          <w:szCs w:val="16"/>
        </w:rPr>
      </w:pPr>
      <w:r w:rsidRPr="00B47B60">
        <w:rPr>
          <w:rStyle w:val="FootnoteReference"/>
          <w:rFonts w:ascii="Arial" w:hAnsi="Arial" w:cs="Arial"/>
          <w:sz w:val="16"/>
          <w:szCs w:val="16"/>
        </w:rPr>
        <w:footnoteRef/>
      </w:r>
      <w:r w:rsidRPr="00B47B60">
        <w:rPr>
          <w:rFonts w:ascii="Arial" w:hAnsi="Arial" w:cs="Arial"/>
          <w:sz w:val="16"/>
          <w:szCs w:val="16"/>
        </w:rPr>
        <w:t xml:space="preserve"> </w:t>
      </w:r>
      <w:r>
        <w:rPr>
          <w:rFonts w:ascii="Arial" w:hAnsi="Arial" w:cs="Arial"/>
          <w:sz w:val="16"/>
          <w:szCs w:val="16"/>
        </w:rPr>
        <w:t xml:space="preserve">This may be </w:t>
      </w:r>
      <w:hyperlink r:id="rId1" w:history="1">
        <w:r w:rsidRPr="00B47B60">
          <w:rPr>
            <w:rStyle w:val="Hyperlink"/>
            <w:rFonts w:ascii="Arial" w:hAnsi="Arial" w:cs="Arial"/>
            <w:sz w:val="16"/>
            <w:szCs w:val="16"/>
          </w:rPr>
          <w:t>Senate Regulation 23 Masters Degrees by Research</w:t>
        </w:r>
      </w:hyperlink>
      <w:r>
        <w:rPr>
          <w:rFonts w:ascii="Arial" w:hAnsi="Arial" w:cs="Arial"/>
          <w:sz w:val="16"/>
          <w:szCs w:val="16"/>
        </w:rPr>
        <w:t xml:space="preserve"> or </w:t>
      </w:r>
      <w:hyperlink r:id="rId2" w:history="1">
        <w:r w:rsidRPr="00B47B60">
          <w:rPr>
            <w:rStyle w:val="Hyperlink"/>
            <w:rFonts w:ascii="Arial" w:hAnsi="Arial" w:cs="Arial"/>
            <w:sz w:val="16"/>
            <w:szCs w:val="16"/>
          </w:rPr>
          <w:t>Senate Regulation 24 Doctoral Programmes</w:t>
        </w:r>
      </w:hyperlink>
      <w:r>
        <w:rPr>
          <w:rFonts w:ascii="Arial" w:hAnsi="Arial" w:cs="Arial"/>
          <w:sz w:val="16"/>
          <w:szCs w:val="16"/>
        </w:rPr>
        <w:t xml:space="preserve">. </w:t>
      </w:r>
    </w:p>
  </w:footnote>
  <w:footnote w:id="2">
    <w:p w:rsidR="0021448F" w:rsidRDefault="0021448F">
      <w:pPr>
        <w:pStyle w:val="BodyTextIndent"/>
        <w:ind w:left="0" w:right="1"/>
        <w:rPr>
          <w:sz w:val="16"/>
        </w:rPr>
      </w:pPr>
      <w:r>
        <w:rPr>
          <w:rStyle w:val="FootnoteReference"/>
          <w:sz w:val="16"/>
        </w:rPr>
        <w:t>*</w:t>
      </w:r>
      <w:r>
        <w:rPr>
          <w:sz w:val="16"/>
        </w:rPr>
        <w:t xml:space="preserve"> * Note statement on precedence of judgement - External Examiner takes precedence where he/she is of the view that the work does not reach the required standard.  However, where there is other disagreement but it is agreed that there is genuine doubt or where two or more External Examiners disagree, the matter should be referred to </w:t>
      </w:r>
      <w:r w:rsidR="00983385">
        <w:rPr>
          <w:sz w:val="16"/>
        </w:rPr>
        <w:t>Student and Academic Services</w:t>
      </w:r>
      <w:r>
        <w:rPr>
          <w:sz w:val="16"/>
        </w:rPr>
        <w:t xml:space="preserve"> for </w:t>
      </w:r>
      <w:r w:rsidR="00983385">
        <w:rPr>
          <w:sz w:val="16"/>
        </w:rPr>
        <w:t>advice.</w:t>
      </w:r>
    </w:p>
    <w:p w:rsidR="0021448F" w:rsidRDefault="0021448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48F" w:rsidRDefault="0021448F">
    <w:pPr>
      <w:pStyle w:val="Header"/>
      <w:rPr>
        <w:rFonts w:ascii="Arial" w:hAnsi="Arial"/>
      </w:rPr>
    </w:pPr>
    <w:r>
      <w:rPr>
        <w:rFonts w:ascii="Arial" w:hAnsi="Arial"/>
      </w:rPr>
      <w:t>Checklist for Viva Voce Chairs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8DB"/>
    <w:multiLevelType w:val="hybridMultilevel"/>
    <w:tmpl w:val="98624FF0"/>
    <w:lvl w:ilvl="0" w:tplc="7494E216">
      <w:start w:val="1"/>
      <w:numFmt w:val="decimal"/>
      <w:lvlText w:val="%1."/>
      <w:lvlJc w:val="left"/>
      <w:pPr>
        <w:tabs>
          <w:tab w:val="num" w:pos="360"/>
        </w:tabs>
        <w:ind w:left="360" w:hanging="360"/>
      </w:pPr>
    </w:lvl>
    <w:lvl w:ilvl="1" w:tplc="061C9ACC" w:tentative="1">
      <w:start w:val="1"/>
      <w:numFmt w:val="lowerLetter"/>
      <w:lvlText w:val="%2."/>
      <w:lvlJc w:val="left"/>
      <w:pPr>
        <w:tabs>
          <w:tab w:val="num" w:pos="1080"/>
        </w:tabs>
        <w:ind w:left="1080" w:hanging="360"/>
      </w:pPr>
    </w:lvl>
    <w:lvl w:ilvl="2" w:tplc="2DA8024A" w:tentative="1">
      <w:start w:val="1"/>
      <w:numFmt w:val="lowerRoman"/>
      <w:lvlText w:val="%3."/>
      <w:lvlJc w:val="right"/>
      <w:pPr>
        <w:tabs>
          <w:tab w:val="num" w:pos="1800"/>
        </w:tabs>
        <w:ind w:left="1800" w:hanging="180"/>
      </w:pPr>
    </w:lvl>
    <w:lvl w:ilvl="3" w:tplc="51245EFE" w:tentative="1">
      <w:start w:val="1"/>
      <w:numFmt w:val="decimal"/>
      <w:lvlText w:val="%4."/>
      <w:lvlJc w:val="left"/>
      <w:pPr>
        <w:tabs>
          <w:tab w:val="num" w:pos="2520"/>
        </w:tabs>
        <w:ind w:left="2520" w:hanging="360"/>
      </w:pPr>
    </w:lvl>
    <w:lvl w:ilvl="4" w:tplc="CD364108" w:tentative="1">
      <w:start w:val="1"/>
      <w:numFmt w:val="lowerLetter"/>
      <w:lvlText w:val="%5."/>
      <w:lvlJc w:val="left"/>
      <w:pPr>
        <w:tabs>
          <w:tab w:val="num" w:pos="3240"/>
        </w:tabs>
        <w:ind w:left="3240" w:hanging="360"/>
      </w:pPr>
    </w:lvl>
    <w:lvl w:ilvl="5" w:tplc="4FCCC4AA" w:tentative="1">
      <w:start w:val="1"/>
      <w:numFmt w:val="lowerRoman"/>
      <w:lvlText w:val="%6."/>
      <w:lvlJc w:val="right"/>
      <w:pPr>
        <w:tabs>
          <w:tab w:val="num" w:pos="3960"/>
        </w:tabs>
        <w:ind w:left="3960" w:hanging="180"/>
      </w:pPr>
    </w:lvl>
    <w:lvl w:ilvl="6" w:tplc="5B82028E" w:tentative="1">
      <w:start w:val="1"/>
      <w:numFmt w:val="decimal"/>
      <w:lvlText w:val="%7."/>
      <w:lvlJc w:val="left"/>
      <w:pPr>
        <w:tabs>
          <w:tab w:val="num" w:pos="4680"/>
        </w:tabs>
        <w:ind w:left="4680" w:hanging="360"/>
      </w:pPr>
    </w:lvl>
    <w:lvl w:ilvl="7" w:tplc="7B2CE34C" w:tentative="1">
      <w:start w:val="1"/>
      <w:numFmt w:val="lowerLetter"/>
      <w:lvlText w:val="%8."/>
      <w:lvlJc w:val="left"/>
      <w:pPr>
        <w:tabs>
          <w:tab w:val="num" w:pos="5400"/>
        </w:tabs>
        <w:ind w:left="5400" w:hanging="360"/>
      </w:pPr>
    </w:lvl>
    <w:lvl w:ilvl="8" w:tplc="73C0E7E6" w:tentative="1">
      <w:start w:val="1"/>
      <w:numFmt w:val="lowerRoman"/>
      <w:lvlText w:val="%9."/>
      <w:lvlJc w:val="right"/>
      <w:pPr>
        <w:tabs>
          <w:tab w:val="num" w:pos="6120"/>
        </w:tabs>
        <w:ind w:left="6120" w:hanging="180"/>
      </w:pPr>
    </w:lvl>
  </w:abstractNum>
  <w:abstractNum w:abstractNumId="1" w15:restartNumberingAfterBreak="0">
    <w:nsid w:val="1EBC5124"/>
    <w:multiLevelType w:val="singleLevel"/>
    <w:tmpl w:val="5F103FF8"/>
    <w:lvl w:ilvl="0">
      <w:start w:val="1"/>
      <w:numFmt w:val="bullet"/>
      <w:lvlText w:val=""/>
      <w:lvlJc w:val="left"/>
      <w:pPr>
        <w:tabs>
          <w:tab w:val="num" w:pos="360"/>
        </w:tabs>
        <w:ind w:left="340" w:hanging="340"/>
      </w:pPr>
      <w:rPr>
        <w:rFonts w:ascii="Symbol" w:hAnsi="Symbol" w:hint="default"/>
      </w:rPr>
    </w:lvl>
  </w:abstractNum>
  <w:abstractNum w:abstractNumId="2" w15:restartNumberingAfterBreak="0">
    <w:nsid w:val="207C731E"/>
    <w:multiLevelType w:val="hybridMultilevel"/>
    <w:tmpl w:val="3C46B43A"/>
    <w:lvl w:ilvl="0" w:tplc="68EEE7FA">
      <w:start w:val="1"/>
      <w:numFmt w:val="bullet"/>
      <w:lvlText w:val=""/>
      <w:lvlJc w:val="left"/>
      <w:pPr>
        <w:tabs>
          <w:tab w:val="num" w:pos="720"/>
        </w:tabs>
        <w:ind w:left="720" w:hanging="360"/>
      </w:pPr>
      <w:rPr>
        <w:rFonts w:ascii="Symbol" w:hAnsi="Symbol" w:hint="default"/>
      </w:rPr>
    </w:lvl>
    <w:lvl w:ilvl="1" w:tplc="0BAC46C4" w:tentative="1">
      <w:start w:val="1"/>
      <w:numFmt w:val="bullet"/>
      <w:lvlText w:val="o"/>
      <w:lvlJc w:val="left"/>
      <w:pPr>
        <w:tabs>
          <w:tab w:val="num" w:pos="1440"/>
        </w:tabs>
        <w:ind w:left="1440" w:hanging="360"/>
      </w:pPr>
      <w:rPr>
        <w:rFonts w:ascii="Courier New" w:hAnsi="Courier New" w:hint="default"/>
      </w:rPr>
    </w:lvl>
    <w:lvl w:ilvl="2" w:tplc="2F70544E" w:tentative="1">
      <w:start w:val="1"/>
      <w:numFmt w:val="bullet"/>
      <w:lvlText w:val=""/>
      <w:lvlJc w:val="left"/>
      <w:pPr>
        <w:tabs>
          <w:tab w:val="num" w:pos="2160"/>
        </w:tabs>
        <w:ind w:left="2160" w:hanging="360"/>
      </w:pPr>
      <w:rPr>
        <w:rFonts w:ascii="Wingdings" w:hAnsi="Wingdings" w:hint="default"/>
      </w:rPr>
    </w:lvl>
    <w:lvl w:ilvl="3" w:tplc="BE5C46CC" w:tentative="1">
      <w:start w:val="1"/>
      <w:numFmt w:val="bullet"/>
      <w:lvlText w:val=""/>
      <w:lvlJc w:val="left"/>
      <w:pPr>
        <w:tabs>
          <w:tab w:val="num" w:pos="2880"/>
        </w:tabs>
        <w:ind w:left="2880" w:hanging="360"/>
      </w:pPr>
      <w:rPr>
        <w:rFonts w:ascii="Symbol" w:hAnsi="Symbol" w:hint="default"/>
      </w:rPr>
    </w:lvl>
    <w:lvl w:ilvl="4" w:tplc="5330EFF8" w:tentative="1">
      <w:start w:val="1"/>
      <w:numFmt w:val="bullet"/>
      <w:lvlText w:val="o"/>
      <w:lvlJc w:val="left"/>
      <w:pPr>
        <w:tabs>
          <w:tab w:val="num" w:pos="3600"/>
        </w:tabs>
        <w:ind w:left="3600" w:hanging="360"/>
      </w:pPr>
      <w:rPr>
        <w:rFonts w:ascii="Courier New" w:hAnsi="Courier New" w:hint="default"/>
      </w:rPr>
    </w:lvl>
    <w:lvl w:ilvl="5" w:tplc="992E0A6A" w:tentative="1">
      <w:start w:val="1"/>
      <w:numFmt w:val="bullet"/>
      <w:lvlText w:val=""/>
      <w:lvlJc w:val="left"/>
      <w:pPr>
        <w:tabs>
          <w:tab w:val="num" w:pos="4320"/>
        </w:tabs>
        <w:ind w:left="4320" w:hanging="360"/>
      </w:pPr>
      <w:rPr>
        <w:rFonts w:ascii="Wingdings" w:hAnsi="Wingdings" w:hint="default"/>
      </w:rPr>
    </w:lvl>
    <w:lvl w:ilvl="6" w:tplc="F880E462" w:tentative="1">
      <w:start w:val="1"/>
      <w:numFmt w:val="bullet"/>
      <w:lvlText w:val=""/>
      <w:lvlJc w:val="left"/>
      <w:pPr>
        <w:tabs>
          <w:tab w:val="num" w:pos="5040"/>
        </w:tabs>
        <w:ind w:left="5040" w:hanging="360"/>
      </w:pPr>
      <w:rPr>
        <w:rFonts w:ascii="Symbol" w:hAnsi="Symbol" w:hint="default"/>
      </w:rPr>
    </w:lvl>
    <w:lvl w:ilvl="7" w:tplc="0BA8A700" w:tentative="1">
      <w:start w:val="1"/>
      <w:numFmt w:val="bullet"/>
      <w:lvlText w:val="o"/>
      <w:lvlJc w:val="left"/>
      <w:pPr>
        <w:tabs>
          <w:tab w:val="num" w:pos="5760"/>
        </w:tabs>
        <w:ind w:left="5760" w:hanging="360"/>
      </w:pPr>
      <w:rPr>
        <w:rFonts w:ascii="Courier New" w:hAnsi="Courier New" w:hint="default"/>
      </w:rPr>
    </w:lvl>
    <w:lvl w:ilvl="8" w:tplc="37422A4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6131A5"/>
    <w:multiLevelType w:val="singleLevel"/>
    <w:tmpl w:val="29843270"/>
    <w:lvl w:ilvl="0">
      <w:start w:val="1"/>
      <w:numFmt w:val="decimal"/>
      <w:lvlText w:val="%1."/>
      <w:lvlJc w:val="left"/>
      <w:pPr>
        <w:tabs>
          <w:tab w:val="num" w:pos="397"/>
        </w:tabs>
        <w:ind w:left="397" w:hanging="397"/>
      </w:pPr>
      <w:rPr>
        <w:rFonts w:hint="default"/>
      </w:rPr>
    </w:lvl>
  </w:abstractNum>
  <w:abstractNum w:abstractNumId="4" w15:restartNumberingAfterBreak="0">
    <w:nsid w:val="476B1453"/>
    <w:multiLevelType w:val="singleLevel"/>
    <w:tmpl w:val="5F103FF8"/>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54396449"/>
    <w:multiLevelType w:val="singleLevel"/>
    <w:tmpl w:val="5F103FF8"/>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579416DD"/>
    <w:multiLevelType w:val="singleLevel"/>
    <w:tmpl w:val="5F103FF8"/>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5A220B65"/>
    <w:multiLevelType w:val="singleLevel"/>
    <w:tmpl w:val="5F103FF8"/>
    <w:lvl w:ilvl="0">
      <w:start w:val="1"/>
      <w:numFmt w:val="bullet"/>
      <w:lvlText w:val=""/>
      <w:lvlJc w:val="left"/>
      <w:pPr>
        <w:tabs>
          <w:tab w:val="num" w:pos="360"/>
        </w:tabs>
        <w:ind w:left="340" w:hanging="340"/>
      </w:pPr>
      <w:rPr>
        <w:rFonts w:ascii="Symbol" w:hAnsi="Symbol" w:hint="default"/>
      </w:rPr>
    </w:lvl>
  </w:abstractNum>
  <w:abstractNum w:abstractNumId="8" w15:restartNumberingAfterBreak="0">
    <w:nsid w:val="6E5B6D4F"/>
    <w:multiLevelType w:val="singleLevel"/>
    <w:tmpl w:val="5F103FF8"/>
    <w:lvl w:ilvl="0">
      <w:start w:val="1"/>
      <w:numFmt w:val="bullet"/>
      <w:lvlText w:val=""/>
      <w:lvlJc w:val="left"/>
      <w:pPr>
        <w:tabs>
          <w:tab w:val="num" w:pos="360"/>
        </w:tabs>
        <w:ind w:left="340" w:hanging="340"/>
      </w:pPr>
      <w:rPr>
        <w:rFonts w:ascii="Symbol" w:hAnsi="Symbol" w:hint="default"/>
      </w:rPr>
    </w:lvl>
  </w:abstractNum>
  <w:num w:numId="1">
    <w:abstractNumId w:val="4"/>
  </w:num>
  <w:num w:numId="2">
    <w:abstractNumId w:val="6"/>
  </w:num>
  <w:num w:numId="3">
    <w:abstractNumId w:val="7"/>
  </w:num>
  <w:num w:numId="4">
    <w:abstractNumId w:val="5"/>
  </w:num>
  <w:num w:numId="5">
    <w:abstractNumId w:val="1"/>
  </w:num>
  <w:num w:numId="6">
    <w:abstractNumId w:val="3"/>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5BF"/>
    <w:rsid w:val="0021448F"/>
    <w:rsid w:val="00232BAB"/>
    <w:rsid w:val="002F1B70"/>
    <w:rsid w:val="00327E1D"/>
    <w:rsid w:val="00387697"/>
    <w:rsid w:val="003925BF"/>
    <w:rsid w:val="003C3BC0"/>
    <w:rsid w:val="003C53F7"/>
    <w:rsid w:val="003E491E"/>
    <w:rsid w:val="00481853"/>
    <w:rsid w:val="005C78FE"/>
    <w:rsid w:val="006C14CE"/>
    <w:rsid w:val="00725C89"/>
    <w:rsid w:val="0074129A"/>
    <w:rsid w:val="00755078"/>
    <w:rsid w:val="007A0D02"/>
    <w:rsid w:val="008940AD"/>
    <w:rsid w:val="00932C10"/>
    <w:rsid w:val="00983385"/>
    <w:rsid w:val="009872E6"/>
    <w:rsid w:val="00AB5531"/>
    <w:rsid w:val="00AE64E3"/>
    <w:rsid w:val="00B235DF"/>
    <w:rsid w:val="00B47B60"/>
    <w:rsid w:val="00B624B7"/>
    <w:rsid w:val="00BC3DFB"/>
    <w:rsid w:val="00F5707A"/>
    <w:rsid w:val="00F62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58F41"/>
  <w15:chartTrackingRefBased/>
  <w15:docId w15:val="{8FB8818A-140D-4410-AD67-744E63C3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Helvetica" w:hAnsi="Helvetic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d">
    <w:name w:val="agreed"/>
    <w:basedOn w:val="Normal"/>
    <w:rPr>
      <w:rFonts w:ascii="Arial" w:hAnsi="Arial"/>
      <w:b/>
      <w:u w:val="single"/>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Arial" w:hAnsi="Arial"/>
    </w:rPr>
  </w:style>
  <w:style w:type="paragraph" w:styleId="Title">
    <w:name w:val="Title"/>
    <w:basedOn w:val="Normal"/>
    <w:qFormat/>
    <w:pPr>
      <w:jc w:val="center"/>
    </w:pPr>
    <w:rPr>
      <w:rFonts w:ascii="Arial" w:hAnsi="Arial"/>
      <w:b/>
      <w:sz w:val="28"/>
      <w:u w:val="single"/>
    </w:rPr>
  </w:style>
  <w:style w:type="paragraph" w:styleId="Subtitle">
    <w:name w:val="Subtitle"/>
    <w:basedOn w:val="Normal"/>
    <w:qFormat/>
    <w:pPr>
      <w:jc w:val="center"/>
    </w:pPr>
    <w:rPr>
      <w:rFonts w:ascii="Arial" w:hAnsi="Arial"/>
      <w:u w:val="single"/>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153"/>
        <w:tab w:val="right" w:pos="8306"/>
      </w:tabs>
    </w:pPr>
    <w:rPr>
      <w:rFonts w:ascii="Times New Roman" w:hAnsi="Times New Roman"/>
      <w:sz w:val="20"/>
    </w:rPr>
  </w:style>
  <w:style w:type="paragraph" w:styleId="FootnoteText">
    <w:name w:val="footnote text"/>
    <w:basedOn w:val="Normal"/>
    <w:semiHidden/>
    <w:rPr>
      <w:rFonts w:ascii="Times New Roman" w:hAnsi="Times New Roman"/>
      <w:sz w:val="20"/>
    </w:rPr>
  </w:style>
  <w:style w:type="character" w:styleId="FootnoteReference">
    <w:name w:val="footnote reference"/>
    <w:semiHidden/>
    <w:rPr>
      <w:vertAlign w:val="superscript"/>
    </w:rPr>
  </w:style>
  <w:style w:type="paragraph" w:styleId="BodyText">
    <w:name w:val="Body Text"/>
    <w:basedOn w:val="Normal"/>
    <w:rPr>
      <w:rFonts w:ascii="Arial" w:hAnsi="Arial"/>
      <w:sz w:val="20"/>
    </w:rPr>
  </w:style>
  <w:style w:type="character" w:styleId="Hyperlink">
    <w:name w:val="Hyperlink"/>
    <w:rPr>
      <w:color w:val="0000FF"/>
      <w:u w:val="single"/>
    </w:rPr>
  </w:style>
  <w:style w:type="paragraph" w:styleId="BalloonText">
    <w:name w:val="Balloon Text"/>
    <w:basedOn w:val="Normal"/>
    <w:link w:val="BalloonTextChar"/>
    <w:rsid w:val="009872E6"/>
    <w:rPr>
      <w:rFonts w:ascii="Tahoma" w:hAnsi="Tahoma" w:cs="Tahoma"/>
      <w:sz w:val="16"/>
      <w:szCs w:val="16"/>
    </w:rPr>
  </w:style>
  <w:style w:type="character" w:customStyle="1" w:styleId="BalloonTextChar">
    <w:name w:val="Balloon Text Char"/>
    <w:link w:val="BalloonText"/>
    <w:rsid w:val="009872E6"/>
    <w:rPr>
      <w:rFonts w:ascii="Tahoma" w:hAnsi="Tahoma" w:cs="Tahoma"/>
      <w:sz w:val="16"/>
      <w:szCs w:val="16"/>
      <w:lang w:eastAsia="en-US"/>
    </w:rPr>
  </w:style>
  <w:style w:type="character" w:styleId="UnresolvedMention">
    <w:name w:val="Unresolved Mention"/>
    <w:uiPriority w:val="99"/>
    <w:semiHidden/>
    <w:unhideWhenUsed/>
    <w:rsid w:val="003E491E"/>
    <w:rPr>
      <w:color w:val="605E5C"/>
      <w:shd w:val="clear" w:color="auto" w:fill="E1DFDD"/>
    </w:rPr>
  </w:style>
  <w:style w:type="character" w:styleId="FollowedHyperlink">
    <w:name w:val="FollowedHyperlink"/>
    <w:rsid w:val="002F1B7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ac.uk/about/education/quality-manual/9-research-degre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ac.uk/__data/assets/pdf_file/0006/69162/appointment_of_chairs_for_viva.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ty.ac.uk/about/education/quality-manual/9-research-degrees" TargetMode="External"/><Relationship Id="rId4" Type="http://schemas.openxmlformats.org/officeDocument/2006/relationships/settings" Target="settings.xml"/><Relationship Id="rId9" Type="http://schemas.openxmlformats.org/officeDocument/2006/relationships/hyperlink" Target="http://www.city.ac.uk/__data/assets/pdf_file/0007/69163/appointment_of_examiners_for_research_degrees.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staffhub.city.ac.uk/student-and-academic-services/policies-and-guidance/quality-manual/research-degrees-doctoral-colleg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ity.ac.uk/__data/assets/pdf_file/0018/205281/Senate_Regulation_24_Doctoral_Programmes.pdf" TargetMode="External"/><Relationship Id="rId1" Type="http://schemas.openxmlformats.org/officeDocument/2006/relationships/hyperlink" Target="http://www.city.ac.uk/__data/assets/pdf_file/0019/205237/Senate_Regulation_23_Masters_Degrees_by_Resear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AFEA4-12EB-456B-8298-75BB93C1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926</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Checklist for Viva Voce Examination Independent Chair</vt:lpstr>
    </vt:vector>
  </TitlesOfParts>
  <Company>City University</Company>
  <LinksUpToDate>false</LinksUpToDate>
  <CharactersWithSpaces>6558</CharactersWithSpaces>
  <SharedDoc>false</SharedDoc>
  <HLinks>
    <vt:vector size="42" baseType="variant">
      <vt:variant>
        <vt:i4>5177440</vt:i4>
      </vt:variant>
      <vt:variant>
        <vt:i4>9</vt:i4>
      </vt:variant>
      <vt:variant>
        <vt:i4>0</vt:i4>
      </vt:variant>
      <vt:variant>
        <vt:i4>5</vt:i4>
      </vt:variant>
      <vt:variant>
        <vt:lpwstr>http://www.city.ac.uk/__data/assets/pdf_file/0006/69162/appointment_of_chairs_for_viva.pdf</vt:lpwstr>
      </vt:variant>
      <vt:variant>
        <vt:lpwstr/>
      </vt:variant>
      <vt:variant>
        <vt:i4>8192116</vt:i4>
      </vt:variant>
      <vt:variant>
        <vt:i4>6</vt:i4>
      </vt:variant>
      <vt:variant>
        <vt:i4>0</vt:i4>
      </vt:variant>
      <vt:variant>
        <vt:i4>5</vt:i4>
      </vt:variant>
      <vt:variant>
        <vt:lpwstr>http://www.city.ac.uk/about/education/quality-manual/9-research-degrees</vt:lpwstr>
      </vt:variant>
      <vt:variant>
        <vt:lpwstr/>
      </vt:variant>
      <vt:variant>
        <vt:i4>4522069</vt:i4>
      </vt:variant>
      <vt:variant>
        <vt:i4>3</vt:i4>
      </vt:variant>
      <vt:variant>
        <vt:i4>0</vt:i4>
      </vt:variant>
      <vt:variant>
        <vt:i4>5</vt:i4>
      </vt:variant>
      <vt:variant>
        <vt:lpwstr>http://www.city.ac.uk/__data/assets/pdf_file/0007/69163/appointment_of_examiners_for_research_degrees.pdf</vt:lpwstr>
      </vt:variant>
      <vt:variant>
        <vt:lpwstr/>
      </vt:variant>
      <vt:variant>
        <vt:i4>8192116</vt:i4>
      </vt:variant>
      <vt:variant>
        <vt:i4>0</vt:i4>
      </vt:variant>
      <vt:variant>
        <vt:i4>0</vt:i4>
      </vt:variant>
      <vt:variant>
        <vt:i4>5</vt:i4>
      </vt:variant>
      <vt:variant>
        <vt:lpwstr>http://www.city.ac.uk/about/education/quality-manual/9-research-degrees</vt:lpwstr>
      </vt:variant>
      <vt:variant>
        <vt:lpwstr/>
      </vt:variant>
      <vt:variant>
        <vt:i4>1048686</vt:i4>
      </vt:variant>
      <vt:variant>
        <vt:i4>3</vt:i4>
      </vt:variant>
      <vt:variant>
        <vt:i4>0</vt:i4>
      </vt:variant>
      <vt:variant>
        <vt:i4>5</vt:i4>
      </vt:variant>
      <vt:variant>
        <vt:lpwstr>http://www.city.ac.uk/__data/assets/pdf_file/0018/205281/Senate_Regulation_24_Doctoral_Programmes.pdf</vt:lpwstr>
      </vt:variant>
      <vt:variant>
        <vt:lpwstr/>
      </vt:variant>
      <vt:variant>
        <vt:i4>1638501</vt:i4>
      </vt:variant>
      <vt:variant>
        <vt:i4>0</vt:i4>
      </vt:variant>
      <vt:variant>
        <vt:i4>0</vt:i4>
      </vt:variant>
      <vt:variant>
        <vt:i4>5</vt:i4>
      </vt:variant>
      <vt:variant>
        <vt:lpwstr>http://www.city.ac.uk/__data/assets/pdf_file/0019/205237/Senate_Regulation_23_Masters_Degrees_by_Research.pdf</vt:lpwstr>
      </vt:variant>
      <vt:variant>
        <vt:lpwstr/>
      </vt:variant>
      <vt:variant>
        <vt:i4>983062</vt:i4>
      </vt:variant>
      <vt:variant>
        <vt:i4>3</vt:i4>
      </vt:variant>
      <vt:variant>
        <vt:i4>0</vt:i4>
      </vt:variant>
      <vt:variant>
        <vt:i4>5</vt:i4>
      </vt:variant>
      <vt:variant>
        <vt:lpwstr>https://www.city.ac.uk/about/education/quality-manual/9-research-degrees</vt:lpwstr>
      </vt:variant>
      <vt:variant>
        <vt:lpwstr>tab=tab-3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Viva Voce Examination Independent Chair</dc:title>
  <dc:subject/>
  <dc:creator>Alderman, Richard</dc:creator>
  <cp:keywords/>
  <cp:lastModifiedBy>Hogan, Sean</cp:lastModifiedBy>
  <cp:revision>4</cp:revision>
  <cp:lastPrinted>2019-02-21T15:24:00Z</cp:lastPrinted>
  <dcterms:created xsi:type="dcterms:W3CDTF">2020-03-31T09:14:00Z</dcterms:created>
  <dcterms:modified xsi:type="dcterms:W3CDTF">2021-08-11T14:35:00Z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2021-08-11T14:35:38Z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53d095b7-c4b7-4564-863f-c3b22bb2da54</vt:lpwstr>
  </property>
  <property fmtid="{D5CDD505-2E9C-101B-9397-08002B2CF9AE}" pid="8" name="MSIP_Label_06c24981-b6df-48f8-949b-0896357b9b03_ContentBits">
    <vt:lpwstr>0</vt:lpwstr>
  </property>
</Properties>
</file>